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C67" w:rsidRDefault="000C2A31">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56E3F4C0" wp14:editId="02314B03">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F0C67">
                              <w:trPr>
                                <w:cantSplit/>
                              </w:trPr>
                              <w:tc>
                                <w:tcPr>
                                  <w:tcW w:w="3085" w:type="dxa"/>
                                  <w:tcBorders>
                                    <w:top w:val="single" w:sz="4" w:space="0" w:color="auto"/>
                                    <w:bottom w:val="single" w:sz="4" w:space="0" w:color="auto"/>
                                    <w:right w:val="single" w:sz="4" w:space="0" w:color="auto"/>
                                  </w:tcBorders>
                                </w:tcPr>
                                <w:p w:rsidR="000F0C67" w:rsidRDefault="000C2A31">
                                  <w:pPr>
                                    <w:pStyle w:val="NormalParagraph"/>
                                  </w:pPr>
                                  <w:r>
                                    <w:rPr>
                                      <w:noProof/>
                                    </w:rPr>
                                    <w:drawing>
                                      <wp:inline distT="0" distB="0" distL="0" distR="0" wp14:anchorId="3E7F93A7" wp14:editId="3F504DC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0F0C67" w:rsidRDefault="00C263DE">
                                      <w:pPr>
                                        <w:pStyle w:val="CSDocNo"/>
                                        <w:rPr>
                                          <w:sz w:val="36"/>
                                          <w:szCs w:val="36"/>
                                          <w:lang w:eastAsia="ja-JP"/>
                                        </w:rPr>
                                      </w:pPr>
                                      <w:r>
                                        <w:rPr>
                                          <w:sz w:val="36"/>
                                          <w:szCs w:val="36"/>
                                          <w:lang w:val="en-GB" w:eastAsia="ja-JP"/>
                                        </w:rPr>
                                        <w:t>RILTE#50 Doc 134</w:t>
                                      </w:r>
                                    </w:p>
                                  </w:sdtContent>
                                </w:sdt>
                                <w:p w:rsidR="000F0C67" w:rsidRDefault="00494FB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C2A31">
                                        <w:rPr>
                                          <w:lang w:val="en-US" w:eastAsia="ja-JP"/>
                                        </w:rPr>
                                        <w:t>LS to CT1 on device configuration</w:t>
                                      </w:r>
                                    </w:sdtContent>
                                  </w:sdt>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Meeting Information</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F0C67" w:rsidRDefault="000C2A31">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F0C67" w:rsidRDefault="000C2A31">
                                      <w:pPr>
                                        <w:pStyle w:val="CSFieldInfo"/>
                                        <w:rPr>
                                          <w:lang w:eastAsia="ja-JP"/>
                                        </w:rPr>
                                      </w:pPr>
                                      <w:r>
                                        <w:rPr>
                                          <w:lang w:val="sv-SE" w:eastAsia="ja-JP"/>
                                        </w:rPr>
                                        <w:t>RILTE #50</w:t>
                                      </w:r>
                                    </w:p>
                                  </w:sdtContent>
                                </w:sdt>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F0C67" w:rsidRDefault="000C2A31">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2-11T09:00:00Z">
                                      <w:dateFormat w:val="yyyy-MM-dd"/>
                                      <w:lid w:val="sv-SE"/>
                                      <w:storeMappedDataAs w:val="dateTime"/>
                                      <w:calendar w:val="gregorian"/>
                                    </w:date>
                                  </w:sdtPr>
                                  <w:sdtEndPr/>
                                  <w:sdtContent>
                                    <w:p w:rsidR="000F0C67" w:rsidRDefault="00C263DE">
                                      <w:pPr>
                                        <w:pStyle w:val="CSFieldInfo"/>
                                        <w:rPr>
                                          <w:lang w:eastAsia="ja-JP"/>
                                        </w:rPr>
                                      </w:pPr>
                                      <w:r>
                                        <w:rPr>
                                          <w:lang w:val="sv-SE" w:eastAsia="ja-JP"/>
                                        </w:rPr>
                                        <w:t>2016-02-11</w:t>
                                      </w:r>
                                    </w:p>
                                  </w:sdtContent>
                                </w:sdt>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0F0C67" w:rsidRDefault="000C2A31">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F0C67" w:rsidRDefault="000C2A31">
                                      <w:pPr>
                                        <w:pStyle w:val="CSFieldInfo"/>
                                        <w:rPr>
                                          <w:lang w:eastAsia="ja-JP"/>
                                        </w:rPr>
                                      </w:pPr>
                                      <w:r>
                                        <w:rPr>
                                          <w:lang w:eastAsia="ja-JP"/>
                                        </w:rPr>
                                        <w:t>GSMA, London</w:t>
                                      </w:r>
                                    </w:p>
                                  </w:sdtContent>
                                </w:sdt>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Document Information</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F0C67" w:rsidRDefault="000C2A31">
                                  <w:pPr>
                                    <w:pStyle w:val="CSFieldName"/>
                                  </w:pPr>
                                  <w:r>
                                    <w:t>Document Author</w:t>
                                  </w:r>
                                </w:p>
                              </w:tc>
                              <w:tc>
                                <w:tcPr>
                                  <w:tcW w:w="7470" w:type="dxa"/>
                                  <w:tcBorders>
                                    <w:top w:val="single" w:sz="6" w:space="0" w:color="auto"/>
                                  </w:tcBorders>
                                  <w:vAlign w:val="center"/>
                                </w:tcPr>
                                <w:p w:rsidR="000F0C67" w:rsidRDefault="000C2A31">
                                  <w:pPr>
                                    <w:pStyle w:val="CSFieldInfo"/>
                                    <w:rPr>
                                      <w:lang w:eastAsia="ja-JP"/>
                                    </w:rPr>
                                  </w:pPr>
                                  <w:r>
                                    <w:rPr>
                                      <w:lang w:eastAsia="ja-JP"/>
                                    </w:rPr>
                                    <w:t>Ralf Keller (Ericsson)</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F0C67" w:rsidRDefault="000C2A31">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0F0C67" w:rsidRDefault="000C2A31">
                                      <w:pPr>
                                        <w:pStyle w:val="CSFieldInfo"/>
                                        <w:rPr>
                                          <w:lang w:val="es-ES"/>
                                        </w:rPr>
                                      </w:pPr>
                                      <w:r>
                                        <w:rPr>
                                          <w:rStyle w:val="PlaceholderText"/>
                                        </w:rPr>
                                        <w:t>[List of contributors]</w:t>
                                      </w:r>
                                    </w:p>
                                  </w:tc>
                                </w:sdtContent>
                              </w:sdt>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0F0C67" w:rsidRDefault="000C2A31">
                                  <w:pPr>
                                    <w:pStyle w:val="CSFieldName"/>
                                  </w:pPr>
                                  <w:r>
                                    <w:t>Document Creation Date</w:t>
                                  </w:r>
                                </w:p>
                              </w:tc>
                              <w:tc>
                                <w:tcPr>
                                  <w:tcW w:w="7470" w:type="dxa"/>
                                  <w:vAlign w:val="center"/>
                                </w:tcPr>
                                <w:p w:rsidR="000F0C67" w:rsidRDefault="00494FBE">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2-23T10:12:00Z">
                                        <w:dateFormat w:val="yyyy-MM-dd"/>
                                        <w:lid w:val="sv-SE"/>
                                        <w:storeMappedDataAs w:val="dateTime"/>
                                        <w:calendar w:val="gregorian"/>
                                      </w:date>
                                    </w:sdtPr>
                                    <w:sdtEndPr/>
                                    <w:sdtContent>
                                      <w:r w:rsidR="00C263DE">
                                        <w:rPr>
                                          <w:lang w:val="sv-SE" w:eastAsia="ja-JP"/>
                                        </w:rPr>
                                        <w:t>2016-02-23</w:t>
                                      </w:r>
                                    </w:sdtContent>
                                  </w:sdt>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F0C67" w:rsidRDefault="000C2A31">
                                  <w:pPr>
                                    <w:pStyle w:val="CSFieldName"/>
                                  </w:pPr>
                                  <w:r>
                                    <w:t>Document Status</w:t>
                                  </w:r>
                                </w:p>
                              </w:tc>
                              <w:tc>
                                <w:tcPr>
                                  <w:tcW w:w="7470" w:type="dxa"/>
                                  <w:vAlign w:val="center"/>
                                </w:tcPr>
                                <w:p w:rsidR="000F0C67" w:rsidRDefault="000C2A31">
                                  <w:pPr>
                                    <w:pStyle w:val="CSFieldInfo"/>
                                  </w:pPr>
                                  <w:r>
                                    <w:t>Approval</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F0C67" w:rsidRDefault="000C2A31">
                                  <w:pPr>
                                    <w:pStyle w:val="CSFieldName"/>
                                  </w:pPr>
                                  <w:r>
                                    <w:t>Security Classification</w:t>
                                  </w:r>
                                </w:p>
                              </w:tc>
                              <w:tc>
                                <w:tcPr>
                                  <w:tcW w:w="7470" w:type="dxa"/>
                                  <w:vAlign w:val="center"/>
                                </w:tcPr>
                                <w:p w:rsidR="000F0C67" w:rsidRDefault="00494FB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C2A31">
                                        <w:rPr>
                                          <w:lang w:val="sv-SE" w:eastAsia="ja-JP"/>
                                        </w:rPr>
                                        <w:t>Non-confidential</w:t>
                                      </w:r>
                                    </w:sdtContent>
                                  </w:sdt>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Document Summary</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0F0C67" w:rsidRDefault="000C2A31">
                                      <w:pPr>
                                        <w:pStyle w:val="CSFieldInfo"/>
                                        <w:rPr>
                                          <w:lang w:eastAsia="ja-JP"/>
                                        </w:rPr>
                                      </w:pPr>
                                      <w:r>
                                        <w:rPr>
                                          <w:rStyle w:val="PlaceholderText"/>
                                        </w:rPr>
                                        <w:t>[Summary]</w:t>
                                      </w:r>
                                    </w:p>
                                  </w:sdtContent>
                                </w:sdt>
                              </w:tc>
                            </w:tr>
                          </w:tbl>
                          <w:p w:rsidR="000F0C67" w:rsidRDefault="000F0C67">
                            <w:pPr>
                              <w:pStyle w:val="CSLegalTxt"/>
                            </w:pPr>
                          </w:p>
                          <w:p w:rsidR="000F0C67" w:rsidRDefault="000F0C67">
                            <w:pPr>
                              <w:pStyle w:val="CSLegalTxt"/>
                            </w:pPr>
                          </w:p>
                          <w:p w:rsidR="000F0C67" w:rsidRDefault="000F0C67">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F0C6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0F0C67" w:rsidRDefault="000C2A31">
                                  <w:pPr>
                                    <w:pStyle w:val="CSTableTitle"/>
                                  </w:pPr>
                                  <w:r>
                                    <w:t xml:space="preserve">Version History </w:t>
                                  </w:r>
                                </w:p>
                              </w:tc>
                            </w:tr>
                            <w:tr w:rsidR="000F0C6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0F0C67" w:rsidRDefault="000C2A31">
                                  <w:pPr>
                                    <w:pStyle w:val="CSFieldName"/>
                                  </w:pPr>
                                  <w:r>
                                    <w:t>Date</w:t>
                                  </w:r>
                                </w:p>
                              </w:tc>
                              <w:tc>
                                <w:tcPr>
                                  <w:tcW w:w="1357" w:type="dxa"/>
                                  <w:tcBorders>
                                    <w:top w:val="single" w:sz="4" w:space="0" w:color="auto"/>
                                    <w:bottom w:val="single" w:sz="4" w:space="0" w:color="auto"/>
                                  </w:tcBorders>
                                  <w:vAlign w:val="center"/>
                                </w:tcPr>
                                <w:p w:rsidR="000F0C67" w:rsidRDefault="000C2A31">
                                  <w:pPr>
                                    <w:pStyle w:val="CSFieldName"/>
                                  </w:pPr>
                                  <w:r>
                                    <w:t>Version</w:t>
                                  </w:r>
                                </w:p>
                              </w:tc>
                              <w:tc>
                                <w:tcPr>
                                  <w:tcW w:w="7470" w:type="dxa"/>
                                  <w:tcBorders>
                                    <w:top w:val="single" w:sz="4" w:space="0" w:color="auto"/>
                                    <w:bottom w:val="single" w:sz="4" w:space="0" w:color="auto"/>
                                  </w:tcBorders>
                                  <w:vAlign w:val="center"/>
                                </w:tcPr>
                                <w:p w:rsidR="000F0C67" w:rsidRDefault="000C2A31">
                                  <w:pPr>
                                    <w:pStyle w:val="CSFieldName"/>
                                  </w:pPr>
                                  <w:r>
                                    <w:t xml:space="preserve">Author / Comments </w:t>
                                  </w:r>
                                </w:p>
                              </w:tc>
                            </w:tr>
                            <w:tr w:rsidR="000F0C6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F0C67" w:rsidRDefault="000F0C67">
                                  <w:pPr>
                                    <w:pStyle w:val="CSFieldInfo"/>
                                    <w:rPr>
                                      <w:lang w:eastAsia="ja-JP"/>
                                    </w:rPr>
                                  </w:pPr>
                                </w:p>
                              </w:tc>
                              <w:tc>
                                <w:tcPr>
                                  <w:tcW w:w="1357" w:type="dxa"/>
                                  <w:tcBorders>
                                    <w:top w:val="single" w:sz="4" w:space="0" w:color="auto"/>
                                    <w:bottom w:val="single" w:sz="4" w:space="0" w:color="auto"/>
                                  </w:tcBorders>
                                </w:tcPr>
                                <w:p w:rsidR="000F0C67" w:rsidRDefault="000C2A31">
                                  <w:pPr>
                                    <w:pStyle w:val="CSFieldInfo"/>
                                    <w:rPr>
                                      <w:lang w:eastAsia="ja-JP"/>
                                    </w:rPr>
                                  </w:pPr>
                                  <w:r>
                                    <w:rPr>
                                      <w:lang w:eastAsia="ja-JP"/>
                                    </w:rPr>
                                    <w:t>0</w:t>
                                  </w:r>
                                </w:p>
                              </w:tc>
                              <w:tc>
                                <w:tcPr>
                                  <w:tcW w:w="7470" w:type="dxa"/>
                                  <w:tcBorders>
                                    <w:top w:val="single" w:sz="4" w:space="0" w:color="auto"/>
                                    <w:bottom w:val="single" w:sz="4" w:space="0" w:color="auto"/>
                                  </w:tcBorders>
                                </w:tcPr>
                                <w:p w:rsidR="000F0C67" w:rsidRDefault="000C2A31">
                                  <w:pPr>
                                    <w:pStyle w:val="CSFieldInfo"/>
                                    <w:rPr>
                                      <w:lang w:eastAsia="ja-JP"/>
                                    </w:rPr>
                                  </w:pPr>
                                  <w:r>
                                    <w:rPr>
                                      <w:lang w:eastAsia="ja-JP"/>
                                    </w:rPr>
                                    <w:t>Ralf Keller (Ericsson)</w:t>
                                  </w:r>
                                </w:p>
                              </w:tc>
                            </w:tr>
                            <w:tr w:rsidR="000F0C6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F0C67" w:rsidRDefault="000F0C67">
                                  <w:pPr>
                                    <w:pStyle w:val="CSFieldInfo"/>
                                  </w:pPr>
                                </w:p>
                              </w:tc>
                              <w:tc>
                                <w:tcPr>
                                  <w:tcW w:w="1357" w:type="dxa"/>
                                  <w:tcBorders>
                                    <w:top w:val="single" w:sz="4" w:space="0" w:color="auto"/>
                                    <w:bottom w:val="single" w:sz="4" w:space="0" w:color="auto"/>
                                  </w:tcBorders>
                                </w:tcPr>
                                <w:p w:rsidR="000F0C67" w:rsidRDefault="000C2A31">
                                  <w:pPr>
                                    <w:pStyle w:val="CSFieldInfo"/>
                                  </w:pPr>
                                  <w:r>
                                    <w:t>1</w:t>
                                  </w:r>
                                </w:p>
                              </w:tc>
                              <w:tc>
                                <w:tcPr>
                                  <w:tcW w:w="7470" w:type="dxa"/>
                                  <w:tcBorders>
                                    <w:top w:val="single" w:sz="4" w:space="0" w:color="auto"/>
                                    <w:bottom w:val="single" w:sz="4" w:space="0" w:color="auto"/>
                                  </w:tcBorders>
                                </w:tcPr>
                                <w:p w:rsidR="000F0C67" w:rsidRDefault="000F0C67">
                                  <w:pPr>
                                    <w:pStyle w:val="CSFieldInfo"/>
                                  </w:pPr>
                                </w:p>
                              </w:tc>
                            </w:tr>
                            <w:tr w:rsidR="000F0C6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F0C67" w:rsidRDefault="000F0C67">
                                  <w:pPr>
                                    <w:pStyle w:val="CSFieldInfo"/>
                                  </w:pPr>
                                </w:p>
                              </w:tc>
                              <w:tc>
                                <w:tcPr>
                                  <w:tcW w:w="1357" w:type="dxa"/>
                                  <w:tcBorders>
                                    <w:top w:val="single" w:sz="4" w:space="0" w:color="auto"/>
                                    <w:bottom w:val="single" w:sz="4" w:space="0" w:color="auto"/>
                                  </w:tcBorders>
                                </w:tcPr>
                                <w:p w:rsidR="000F0C67" w:rsidRDefault="000C2A31">
                                  <w:pPr>
                                    <w:pStyle w:val="CSFieldInfo"/>
                                  </w:pPr>
                                  <w:r>
                                    <w:t>2</w:t>
                                  </w:r>
                                </w:p>
                              </w:tc>
                              <w:tc>
                                <w:tcPr>
                                  <w:tcW w:w="7470" w:type="dxa"/>
                                  <w:tcBorders>
                                    <w:top w:val="single" w:sz="4" w:space="0" w:color="auto"/>
                                    <w:bottom w:val="single" w:sz="4" w:space="0" w:color="auto"/>
                                  </w:tcBorders>
                                </w:tcPr>
                                <w:p w:rsidR="000F0C67" w:rsidRDefault="000F0C67">
                                  <w:pPr>
                                    <w:pStyle w:val="CSFieldInfo"/>
                                  </w:pPr>
                                </w:p>
                              </w:tc>
                            </w:tr>
                          </w:tbl>
                          <w:p w:rsidR="000F0C67" w:rsidRDefault="000F0C67">
                            <w:pPr>
                              <w:pStyle w:val="CSLegalTxt"/>
                            </w:pPr>
                          </w:p>
                          <w:p w:rsidR="000F0C67" w:rsidRDefault="000F0C67">
                            <w:pPr>
                              <w:pStyle w:val="CSLegalTxt"/>
                            </w:pPr>
                          </w:p>
                          <w:p w:rsidR="000F0C67" w:rsidRDefault="000F0C67">
                            <w:pPr>
                              <w:pStyle w:val="CSLegalTxt"/>
                            </w:pPr>
                          </w:p>
                          <w:p w:rsidR="000F0C67" w:rsidRDefault="000C2A31">
                            <w:pPr>
                              <w:pStyle w:val="CSLegalTxt"/>
                            </w:pPr>
                            <w:r>
                              <w:t xml:space="preserve">© GSMA © </w:t>
                            </w:r>
                            <w:r>
                              <w:fldChar w:fldCharType="begin"/>
                            </w:r>
                            <w:r>
                              <w:instrText xml:space="preserve"> DATE  \@ "YYYY"  \* MERGEFORMAT </w:instrText>
                            </w:r>
                            <w:r>
                              <w:fldChar w:fldCharType="separate"/>
                            </w:r>
                            <w:r w:rsidR="00F74ED6">
                              <w:rPr>
                                <w:noProof/>
                              </w:rPr>
                              <w:t>2016</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3F4C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F0C67">
                        <w:trPr>
                          <w:cantSplit/>
                        </w:trPr>
                        <w:tc>
                          <w:tcPr>
                            <w:tcW w:w="3085" w:type="dxa"/>
                            <w:tcBorders>
                              <w:top w:val="single" w:sz="4" w:space="0" w:color="auto"/>
                              <w:bottom w:val="single" w:sz="4" w:space="0" w:color="auto"/>
                              <w:right w:val="single" w:sz="4" w:space="0" w:color="auto"/>
                            </w:tcBorders>
                          </w:tcPr>
                          <w:p w:rsidR="000F0C67" w:rsidRDefault="000C2A31">
                            <w:pPr>
                              <w:pStyle w:val="NormalParagraph"/>
                            </w:pPr>
                            <w:r>
                              <w:rPr>
                                <w:noProof/>
                              </w:rPr>
                              <w:drawing>
                                <wp:inline distT="0" distB="0" distL="0" distR="0" wp14:anchorId="3E7F93A7" wp14:editId="3F504DC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0F0C67" w:rsidRDefault="00C263DE">
                                <w:pPr>
                                  <w:pStyle w:val="CSDocNo"/>
                                  <w:rPr>
                                    <w:sz w:val="36"/>
                                    <w:szCs w:val="36"/>
                                    <w:lang w:eastAsia="ja-JP"/>
                                  </w:rPr>
                                </w:pPr>
                                <w:r>
                                  <w:rPr>
                                    <w:sz w:val="36"/>
                                    <w:szCs w:val="36"/>
                                    <w:lang w:val="en-GB" w:eastAsia="ja-JP"/>
                                  </w:rPr>
                                  <w:t>RILTE#50 Doc 134</w:t>
                                </w:r>
                              </w:p>
                            </w:sdtContent>
                          </w:sdt>
                          <w:p w:rsidR="000F0C67" w:rsidRDefault="00494FB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C2A31">
                                  <w:rPr>
                                    <w:lang w:val="en-US" w:eastAsia="ja-JP"/>
                                  </w:rPr>
                                  <w:t>LS to CT1 on device configuration</w:t>
                                </w:r>
                              </w:sdtContent>
                            </w:sdt>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Meeting Information</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F0C67" w:rsidRDefault="000C2A31">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F0C67" w:rsidRDefault="000C2A31">
                                <w:pPr>
                                  <w:pStyle w:val="CSFieldInfo"/>
                                  <w:rPr>
                                    <w:lang w:eastAsia="ja-JP"/>
                                  </w:rPr>
                                </w:pPr>
                                <w:r>
                                  <w:rPr>
                                    <w:lang w:val="sv-SE" w:eastAsia="ja-JP"/>
                                  </w:rPr>
                                  <w:t>RILTE #50</w:t>
                                </w:r>
                              </w:p>
                            </w:sdtContent>
                          </w:sdt>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F0C67" w:rsidRDefault="000C2A31">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2-11T09:00:00Z">
                                <w:dateFormat w:val="yyyy-MM-dd"/>
                                <w:lid w:val="sv-SE"/>
                                <w:storeMappedDataAs w:val="dateTime"/>
                                <w:calendar w:val="gregorian"/>
                              </w:date>
                            </w:sdtPr>
                            <w:sdtEndPr/>
                            <w:sdtContent>
                              <w:p w:rsidR="000F0C67" w:rsidRDefault="00C263DE">
                                <w:pPr>
                                  <w:pStyle w:val="CSFieldInfo"/>
                                  <w:rPr>
                                    <w:lang w:eastAsia="ja-JP"/>
                                  </w:rPr>
                                </w:pPr>
                                <w:r>
                                  <w:rPr>
                                    <w:lang w:val="sv-SE" w:eastAsia="ja-JP"/>
                                  </w:rPr>
                                  <w:t>2016-02-11</w:t>
                                </w:r>
                              </w:p>
                            </w:sdtContent>
                          </w:sdt>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0F0C67" w:rsidRDefault="000C2A31">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F0C67" w:rsidRDefault="000C2A31">
                                <w:pPr>
                                  <w:pStyle w:val="CSFieldInfo"/>
                                  <w:rPr>
                                    <w:lang w:eastAsia="ja-JP"/>
                                  </w:rPr>
                                </w:pPr>
                                <w:r>
                                  <w:rPr>
                                    <w:lang w:eastAsia="ja-JP"/>
                                  </w:rPr>
                                  <w:t>GSMA, London</w:t>
                                </w:r>
                              </w:p>
                            </w:sdtContent>
                          </w:sdt>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Document Information</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F0C67" w:rsidRDefault="000C2A31">
                            <w:pPr>
                              <w:pStyle w:val="CSFieldName"/>
                            </w:pPr>
                            <w:r>
                              <w:t>Document Author</w:t>
                            </w:r>
                          </w:p>
                        </w:tc>
                        <w:tc>
                          <w:tcPr>
                            <w:tcW w:w="7470" w:type="dxa"/>
                            <w:tcBorders>
                              <w:top w:val="single" w:sz="6" w:space="0" w:color="auto"/>
                            </w:tcBorders>
                            <w:vAlign w:val="center"/>
                          </w:tcPr>
                          <w:p w:rsidR="000F0C67" w:rsidRDefault="000C2A31">
                            <w:pPr>
                              <w:pStyle w:val="CSFieldInfo"/>
                              <w:rPr>
                                <w:lang w:eastAsia="ja-JP"/>
                              </w:rPr>
                            </w:pPr>
                            <w:r>
                              <w:rPr>
                                <w:lang w:eastAsia="ja-JP"/>
                              </w:rPr>
                              <w:t>Ralf Keller (Ericsson)</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F0C67" w:rsidRDefault="000C2A31">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0F0C67" w:rsidRDefault="000C2A31">
                                <w:pPr>
                                  <w:pStyle w:val="CSFieldInfo"/>
                                  <w:rPr>
                                    <w:lang w:val="es-ES"/>
                                  </w:rPr>
                                </w:pPr>
                                <w:r>
                                  <w:rPr>
                                    <w:rStyle w:val="PlaceholderText"/>
                                  </w:rPr>
                                  <w:t>[List of contributors]</w:t>
                                </w:r>
                              </w:p>
                            </w:tc>
                          </w:sdtContent>
                        </w:sdt>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0F0C67" w:rsidRDefault="000C2A31">
                            <w:pPr>
                              <w:pStyle w:val="CSFieldName"/>
                            </w:pPr>
                            <w:r>
                              <w:t>Document Creation Date</w:t>
                            </w:r>
                          </w:p>
                        </w:tc>
                        <w:tc>
                          <w:tcPr>
                            <w:tcW w:w="7470" w:type="dxa"/>
                            <w:vAlign w:val="center"/>
                          </w:tcPr>
                          <w:p w:rsidR="000F0C67" w:rsidRDefault="00494FBE">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2-23T10:12:00Z">
                                  <w:dateFormat w:val="yyyy-MM-dd"/>
                                  <w:lid w:val="sv-SE"/>
                                  <w:storeMappedDataAs w:val="dateTime"/>
                                  <w:calendar w:val="gregorian"/>
                                </w:date>
                              </w:sdtPr>
                              <w:sdtEndPr/>
                              <w:sdtContent>
                                <w:r w:rsidR="00C263DE">
                                  <w:rPr>
                                    <w:lang w:val="sv-SE" w:eastAsia="ja-JP"/>
                                  </w:rPr>
                                  <w:t>2016-02-23</w:t>
                                </w:r>
                              </w:sdtContent>
                            </w:sdt>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F0C67" w:rsidRDefault="000C2A31">
                            <w:pPr>
                              <w:pStyle w:val="CSFieldName"/>
                            </w:pPr>
                            <w:r>
                              <w:t>Document Status</w:t>
                            </w:r>
                          </w:p>
                        </w:tc>
                        <w:tc>
                          <w:tcPr>
                            <w:tcW w:w="7470" w:type="dxa"/>
                            <w:vAlign w:val="center"/>
                          </w:tcPr>
                          <w:p w:rsidR="000F0C67" w:rsidRDefault="000C2A31">
                            <w:pPr>
                              <w:pStyle w:val="CSFieldInfo"/>
                            </w:pPr>
                            <w:r>
                              <w:t>Approval</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F0C67" w:rsidRDefault="000C2A31">
                            <w:pPr>
                              <w:pStyle w:val="CSFieldName"/>
                            </w:pPr>
                            <w:r>
                              <w:t>Security Classification</w:t>
                            </w:r>
                          </w:p>
                        </w:tc>
                        <w:tc>
                          <w:tcPr>
                            <w:tcW w:w="7470" w:type="dxa"/>
                            <w:vAlign w:val="center"/>
                          </w:tcPr>
                          <w:p w:rsidR="000F0C67" w:rsidRDefault="00494FB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C2A31">
                                  <w:rPr>
                                    <w:lang w:val="sv-SE" w:eastAsia="ja-JP"/>
                                  </w:rPr>
                                  <w:t>Non-confidential</w:t>
                                </w:r>
                              </w:sdtContent>
                            </w:sdt>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Document Summary</w:t>
                            </w:r>
                          </w:p>
                        </w:tc>
                      </w:tr>
                      <w:tr w:rsidR="000F0C6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0F0C67" w:rsidRDefault="000C2A31">
                                <w:pPr>
                                  <w:pStyle w:val="CSFieldInfo"/>
                                  <w:rPr>
                                    <w:lang w:eastAsia="ja-JP"/>
                                  </w:rPr>
                                </w:pPr>
                                <w:r>
                                  <w:rPr>
                                    <w:rStyle w:val="PlaceholderText"/>
                                  </w:rPr>
                                  <w:t>[Summary]</w:t>
                                </w:r>
                              </w:p>
                            </w:sdtContent>
                          </w:sdt>
                        </w:tc>
                      </w:tr>
                    </w:tbl>
                    <w:p w:rsidR="000F0C67" w:rsidRDefault="000F0C67">
                      <w:pPr>
                        <w:pStyle w:val="CSLegalTxt"/>
                      </w:pPr>
                    </w:p>
                    <w:p w:rsidR="000F0C67" w:rsidRDefault="000F0C67">
                      <w:pPr>
                        <w:pStyle w:val="CSLegalTxt"/>
                      </w:pPr>
                    </w:p>
                    <w:p w:rsidR="000F0C67" w:rsidRDefault="000F0C67">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F0C6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0F0C67" w:rsidRDefault="000C2A31">
                            <w:pPr>
                              <w:pStyle w:val="CSTableTitle"/>
                            </w:pPr>
                            <w:r>
                              <w:t xml:space="preserve">Version History </w:t>
                            </w:r>
                          </w:p>
                        </w:tc>
                      </w:tr>
                      <w:tr w:rsidR="000F0C6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0F0C67" w:rsidRDefault="000C2A31">
                            <w:pPr>
                              <w:pStyle w:val="CSFieldName"/>
                            </w:pPr>
                            <w:r>
                              <w:t>Date</w:t>
                            </w:r>
                          </w:p>
                        </w:tc>
                        <w:tc>
                          <w:tcPr>
                            <w:tcW w:w="1357" w:type="dxa"/>
                            <w:tcBorders>
                              <w:top w:val="single" w:sz="4" w:space="0" w:color="auto"/>
                              <w:bottom w:val="single" w:sz="4" w:space="0" w:color="auto"/>
                            </w:tcBorders>
                            <w:vAlign w:val="center"/>
                          </w:tcPr>
                          <w:p w:rsidR="000F0C67" w:rsidRDefault="000C2A31">
                            <w:pPr>
                              <w:pStyle w:val="CSFieldName"/>
                            </w:pPr>
                            <w:r>
                              <w:t>Version</w:t>
                            </w:r>
                          </w:p>
                        </w:tc>
                        <w:tc>
                          <w:tcPr>
                            <w:tcW w:w="7470" w:type="dxa"/>
                            <w:tcBorders>
                              <w:top w:val="single" w:sz="4" w:space="0" w:color="auto"/>
                              <w:bottom w:val="single" w:sz="4" w:space="0" w:color="auto"/>
                            </w:tcBorders>
                            <w:vAlign w:val="center"/>
                          </w:tcPr>
                          <w:p w:rsidR="000F0C67" w:rsidRDefault="000C2A31">
                            <w:pPr>
                              <w:pStyle w:val="CSFieldName"/>
                            </w:pPr>
                            <w:r>
                              <w:t xml:space="preserve">Author / Comments </w:t>
                            </w:r>
                          </w:p>
                        </w:tc>
                      </w:tr>
                      <w:tr w:rsidR="000F0C6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F0C67" w:rsidRDefault="000F0C67">
                            <w:pPr>
                              <w:pStyle w:val="CSFieldInfo"/>
                              <w:rPr>
                                <w:lang w:eastAsia="ja-JP"/>
                              </w:rPr>
                            </w:pPr>
                          </w:p>
                        </w:tc>
                        <w:tc>
                          <w:tcPr>
                            <w:tcW w:w="1357" w:type="dxa"/>
                            <w:tcBorders>
                              <w:top w:val="single" w:sz="4" w:space="0" w:color="auto"/>
                              <w:bottom w:val="single" w:sz="4" w:space="0" w:color="auto"/>
                            </w:tcBorders>
                          </w:tcPr>
                          <w:p w:rsidR="000F0C67" w:rsidRDefault="000C2A31">
                            <w:pPr>
                              <w:pStyle w:val="CSFieldInfo"/>
                              <w:rPr>
                                <w:lang w:eastAsia="ja-JP"/>
                              </w:rPr>
                            </w:pPr>
                            <w:r>
                              <w:rPr>
                                <w:lang w:eastAsia="ja-JP"/>
                              </w:rPr>
                              <w:t>0</w:t>
                            </w:r>
                          </w:p>
                        </w:tc>
                        <w:tc>
                          <w:tcPr>
                            <w:tcW w:w="7470" w:type="dxa"/>
                            <w:tcBorders>
                              <w:top w:val="single" w:sz="4" w:space="0" w:color="auto"/>
                              <w:bottom w:val="single" w:sz="4" w:space="0" w:color="auto"/>
                            </w:tcBorders>
                          </w:tcPr>
                          <w:p w:rsidR="000F0C67" w:rsidRDefault="000C2A31">
                            <w:pPr>
                              <w:pStyle w:val="CSFieldInfo"/>
                              <w:rPr>
                                <w:lang w:eastAsia="ja-JP"/>
                              </w:rPr>
                            </w:pPr>
                            <w:r>
                              <w:rPr>
                                <w:lang w:eastAsia="ja-JP"/>
                              </w:rPr>
                              <w:t>Ralf Keller (Ericsson)</w:t>
                            </w:r>
                          </w:p>
                        </w:tc>
                      </w:tr>
                      <w:tr w:rsidR="000F0C6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F0C67" w:rsidRDefault="000F0C67">
                            <w:pPr>
                              <w:pStyle w:val="CSFieldInfo"/>
                            </w:pPr>
                          </w:p>
                        </w:tc>
                        <w:tc>
                          <w:tcPr>
                            <w:tcW w:w="1357" w:type="dxa"/>
                            <w:tcBorders>
                              <w:top w:val="single" w:sz="4" w:space="0" w:color="auto"/>
                              <w:bottom w:val="single" w:sz="4" w:space="0" w:color="auto"/>
                            </w:tcBorders>
                          </w:tcPr>
                          <w:p w:rsidR="000F0C67" w:rsidRDefault="000C2A31">
                            <w:pPr>
                              <w:pStyle w:val="CSFieldInfo"/>
                            </w:pPr>
                            <w:r>
                              <w:t>1</w:t>
                            </w:r>
                          </w:p>
                        </w:tc>
                        <w:tc>
                          <w:tcPr>
                            <w:tcW w:w="7470" w:type="dxa"/>
                            <w:tcBorders>
                              <w:top w:val="single" w:sz="4" w:space="0" w:color="auto"/>
                              <w:bottom w:val="single" w:sz="4" w:space="0" w:color="auto"/>
                            </w:tcBorders>
                          </w:tcPr>
                          <w:p w:rsidR="000F0C67" w:rsidRDefault="000F0C67">
                            <w:pPr>
                              <w:pStyle w:val="CSFieldInfo"/>
                            </w:pPr>
                          </w:p>
                        </w:tc>
                      </w:tr>
                      <w:tr w:rsidR="000F0C6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F0C67" w:rsidRDefault="000F0C67">
                            <w:pPr>
                              <w:pStyle w:val="CSFieldInfo"/>
                            </w:pPr>
                          </w:p>
                        </w:tc>
                        <w:tc>
                          <w:tcPr>
                            <w:tcW w:w="1357" w:type="dxa"/>
                            <w:tcBorders>
                              <w:top w:val="single" w:sz="4" w:space="0" w:color="auto"/>
                              <w:bottom w:val="single" w:sz="4" w:space="0" w:color="auto"/>
                            </w:tcBorders>
                          </w:tcPr>
                          <w:p w:rsidR="000F0C67" w:rsidRDefault="000C2A31">
                            <w:pPr>
                              <w:pStyle w:val="CSFieldInfo"/>
                            </w:pPr>
                            <w:r>
                              <w:t>2</w:t>
                            </w:r>
                          </w:p>
                        </w:tc>
                        <w:tc>
                          <w:tcPr>
                            <w:tcW w:w="7470" w:type="dxa"/>
                            <w:tcBorders>
                              <w:top w:val="single" w:sz="4" w:space="0" w:color="auto"/>
                              <w:bottom w:val="single" w:sz="4" w:space="0" w:color="auto"/>
                            </w:tcBorders>
                          </w:tcPr>
                          <w:p w:rsidR="000F0C67" w:rsidRDefault="000F0C67">
                            <w:pPr>
                              <w:pStyle w:val="CSFieldInfo"/>
                            </w:pPr>
                          </w:p>
                        </w:tc>
                      </w:tr>
                    </w:tbl>
                    <w:p w:rsidR="000F0C67" w:rsidRDefault="000F0C67">
                      <w:pPr>
                        <w:pStyle w:val="CSLegalTxt"/>
                      </w:pPr>
                    </w:p>
                    <w:p w:rsidR="000F0C67" w:rsidRDefault="000F0C67">
                      <w:pPr>
                        <w:pStyle w:val="CSLegalTxt"/>
                      </w:pPr>
                    </w:p>
                    <w:p w:rsidR="000F0C67" w:rsidRDefault="000F0C67">
                      <w:pPr>
                        <w:pStyle w:val="CSLegalTxt"/>
                      </w:pPr>
                    </w:p>
                    <w:p w:rsidR="000F0C67" w:rsidRDefault="000C2A31">
                      <w:pPr>
                        <w:pStyle w:val="CSLegalTxt"/>
                      </w:pPr>
                      <w:r>
                        <w:t xml:space="preserve">© GSMA © </w:t>
                      </w:r>
                      <w:r>
                        <w:fldChar w:fldCharType="begin"/>
                      </w:r>
                      <w:r>
                        <w:instrText xml:space="preserve"> DATE  \@ "YYYY"  \* MERGEFORMAT </w:instrText>
                      </w:r>
                      <w:r>
                        <w:fldChar w:fldCharType="separate"/>
                      </w:r>
                      <w:r w:rsidR="00F74ED6">
                        <w:rPr>
                          <w:noProof/>
                        </w:rPr>
                        <w:t>2016</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6" w:history="1">
                        <w:r>
                          <w:rPr>
                            <w:rStyle w:val="Hyperlink"/>
                          </w:rPr>
                          <w:t>Document Confidentiality Policy</w:t>
                        </w:r>
                      </w:hyperlink>
                      <w:r>
                        <w:t xml:space="preserve">. GSMA meetings are conducted in full compliance with the GSMA </w:t>
                      </w:r>
                      <w:hyperlink r:id="rId17" w:history="1">
                        <w:r>
                          <w:rPr>
                            <w:rStyle w:val="Hyperlink"/>
                          </w:rPr>
                          <w:t>Antitrust Policy</w:t>
                        </w:r>
                      </w:hyperlink>
                      <w:r>
                        <w:t>.</w:t>
                      </w:r>
                    </w:p>
                  </w:txbxContent>
                </v:textbox>
              </v:shape>
            </w:pict>
          </mc:Fallback>
        </mc:AlternateContent>
      </w:r>
      <w:r>
        <w:br w:type="page"/>
      </w:r>
      <w:r>
        <w:rPr>
          <w:noProof/>
        </w:rPr>
        <w:lastRenderedPageBreak/>
        <w:drawing>
          <wp:inline distT="0" distB="0" distL="0" distR="0" wp14:anchorId="38175CBA" wp14:editId="734D0C9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0F0C67" w:rsidRDefault="000C2A31">
      <w:pPr>
        <w:pStyle w:val="Title"/>
        <w:jc w:val="center"/>
      </w:pPr>
      <w:r>
        <w:t>Liaison Statement</w:t>
      </w:r>
    </w:p>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0F0C67">
        <w:trPr>
          <w:trHeight w:val="590"/>
          <w:tblHeader/>
        </w:trPr>
        <w:tc>
          <w:tcPr>
            <w:tcW w:w="3337" w:type="dxa"/>
            <w:shd w:val="clear" w:color="auto" w:fill="DE002B"/>
            <w:vAlign w:val="center"/>
          </w:tcPr>
          <w:p w:rsidR="000F0C67" w:rsidRDefault="000C2A31">
            <w:pPr>
              <w:pStyle w:val="TableHeader"/>
            </w:pPr>
            <w:r>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0F0C67" w:rsidRDefault="000C2A31">
                <w:pPr>
                  <w:pStyle w:val="TableText"/>
                </w:pPr>
                <w:r>
                  <w:rPr>
                    <w:lang w:val="en-US" w:eastAsia="ja-JP"/>
                  </w:rPr>
                  <w:t>LS to CT1 on device configuration</w:t>
                </w:r>
              </w:p>
            </w:sdtContent>
          </w:sdt>
        </w:tc>
      </w:tr>
    </w:tbl>
    <w:p w:rsidR="000F0C67" w:rsidRDefault="000F0C6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0F0C67">
        <w:trPr>
          <w:trHeight w:val="130"/>
          <w:tblHeader/>
        </w:trPr>
        <w:tc>
          <w:tcPr>
            <w:tcW w:w="9716" w:type="dxa"/>
            <w:gridSpan w:val="3"/>
            <w:tcBorders>
              <w:top w:val="single" w:sz="6" w:space="0" w:color="auto"/>
              <w:bottom w:val="single" w:sz="6" w:space="0" w:color="auto"/>
            </w:tcBorders>
            <w:shd w:val="clear" w:color="auto" w:fill="DE002B"/>
            <w:vAlign w:val="center"/>
          </w:tcPr>
          <w:p w:rsidR="000F0C67" w:rsidRDefault="000C2A31">
            <w:pPr>
              <w:pStyle w:val="TableHeader"/>
            </w:pPr>
            <w:r>
              <w:t>Source Meeting Information</w:t>
            </w:r>
          </w:p>
        </w:tc>
      </w:tr>
      <w:tr w:rsidR="000F0C6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0F0C67" w:rsidRDefault="000C2A31">
            <w:pPr>
              <w:pStyle w:val="TableText"/>
            </w:pPr>
            <w:r>
              <w:t>Meeting Number</w:t>
            </w:r>
          </w:p>
        </w:tc>
        <w:tc>
          <w:tcPr>
            <w:tcW w:w="3228" w:type="dxa"/>
            <w:shd w:val="clear" w:color="auto" w:fill="D9D9D9"/>
          </w:tcPr>
          <w:p w:rsidR="000F0C67" w:rsidRDefault="000C2A31">
            <w:pPr>
              <w:pStyle w:val="TableText"/>
            </w:pPr>
            <w:r>
              <w:t>Meeting Date</w:t>
            </w:r>
          </w:p>
        </w:tc>
        <w:tc>
          <w:tcPr>
            <w:tcW w:w="3008" w:type="dxa"/>
            <w:shd w:val="clear" w:color="auto" w:fill="D9D9D9"/>
          </w:tcPr>
          <w:p w:rsidR="000F0C67" w:rsidRDefault="000C2A31">
            <w:pPr>
              <w:pStyle w:val="TableText"/>
            </w:pPr>
            <w:r>
              <w:t>Meeting Location</w:t>
            </w:r>
          </w:p>
        </w:tc>
      </w:tr>
      <w:tr w:rsidR="000F0C6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F0C67" w:rsidRDefault="000C2A31">
            <w:pPr>
              <w:pStyle w:val="TableText"/>
              <w:rPr>
                <w:rFonts w:eastAsia="MS Mincho"/>
                <w:lang w:eastAsia="ja-JP"/>
              </w:rPr>
            </w:pPr>
            <w:r>
              <w:rPr>
                <w:rFonts w:eastAsia="MS Mincho"/>
                <w:lang w:eastAsia="ja-JP"/>
              </w:rPr>
              <w:t>RILTE #50</w:t>
            </w:r>
          </w:p>
        </w:tc>
        <w:tc>
          <w:tcPr>
            <w:tcW w:w="3228" w:type="dxa"/>
          </w:tcPr>
          <w:p w:rsidR="000F0C67" w:rsidRDefault="000C2A31">
            <w:pPr>
              <w:pStyle w:val="TableText"/>
              <w:rPr>
                <w:rFonts w:eastAsia="MS Mincho"/>
                <w:lang w:eastAsia="ja-JP"/>
              </w:rPr>
            </w:pPr>
            <w:r>
              <w:rPr>
                <w:rFonts w:eastAsia="MS Mincho"/>
                <w:lang w:eastAsia="ja-JP"/>
              </w:rPr>
              <w:t>2016-02-1</w:t>
            </w:r>
            <w:r w:rsidR="00F74ED6">
              <w:rPr>
                <w:rFonts w:eastAsia="MS Mincho"/>
                <w:lang w:eastAsia="ja-JP"/>
              </w:rPr>
              <w:t>1</w:t>
            </w:r>
          </w:p>
        </w:tc>
        <w:tc>
          <w:tcPr>
            <w:tcW w:w="3008" w:type="dxa"/>
          </w:tcPr>
          <w:p w:rsidR="000F0C67" w:rsidRDefault="000C2A31">
            <w:pPr>
              <w:pStyle w:val="TableText"/>
              <w:rPr>
                <w:rFonts w:eastAsia="MS Mincho"/>
                <w:lang w:eastAsia="ja-JP"/>
              </w:rPr>
            </w:pPr>
            <w:r>
              <w:rPr>
                <w:rFonts w:eastAsia="MS Mincho"/>
                <w:lang w:eastAsia="ja-JP"/>
              </w:rPr>
              <w:t>GSMA, London</w:t>
            </w:r>
          </w:p>
        </w:tc>
      </w:tr>
    </w:tbl>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0F0C67">
        <w:trPr>
          <w:trHeight w:val="190"/>
          <w:tblHeader/>
        </w:trPr>
        <w:tc>
          <w:tcPr>
            <w:tcW w:w="9716" w:type="dxa"/>
            <w:gridSpan w:val="3"/>
            <w:tcBorders>
              <w:top w:val="single" w:sz="6" w:space="0" w:color="auto"/>
              <w:bottom w:val="single" w:sz="6" w:space="0" w:color="auto"/>
            </w:tcBorders>
            <w:shd w:val="clear" w:color="auto" w:fill="DE002B"/>
            <w:vAlign w:val="center"/>
          </w:tcPr>
          <w:p w:rsidR="000F0C67" w:rsidRDefault="000C2A31">
            <w:pPr>
              <w:pStyle w:val="TableHeader"/>
            </w:pPr>
            <w:r>
              <w:t>Document Details</w:t>
            </w:r>
          </w:p>
        </w:tc>
      </w:tr>
      <w:tr w:rsidR="000F0C6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0F0C67" w:rsidRDefault="000C2A31">
            <w:pPr>
              <w:pStyle w:val="TableText"/>
            </w:pPr>
            <w:r>
              <w:t>Document Number:</w:t>
            </w:r>
          </w:p>
        </w:tc>
        <w:tc>
          <w:tcPr>
            <w:tcW w:w="3228" w:type="dxa"/>
            <w:shd w:val="clear" w:color="auto" w:fill="D9D9D9"/>
          </w:tcPr>
          <w:p w:rsidR="000F0C67" w:rsidRDefault="000C2A31">
            <w:pPr>
              <w:pStyle w:val="TableText"/>
            </w:pPr>
            <w:r>
              <w:t>Creation Date:</w:t>
            </w:r>
          </w:p>
        </w:tc>
        <w:tc>
          <w:tcPr>
            <w:tcW w:w="3008" w:type="dxa"/>
            <w:shd w:val="clear" w:color="auto" w:fill="D9D9D9"/>
          </w:tcPr>
          <w:p w:rsidR="000F0C67" w:rsidRDefault="000C2A31">
            <w:pPr>
              <w:pStyle w:val="TableText"/>
            </w:pPr>
            <w:r>
              <w:t>Document Author:</w:t>
            </w:r>
          </w:p>
        </w:tc>
      </w:tr>
      <w:tr w:rsidR="000F0C6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F0C67" w:rsidRDefault="000C2A31">
            <w:pPr>
              <w:pStyle w:val="TableText"/>
              <w:rPr>
                <w:rFonts w:eastAsia="MS Mincho"/>
                <w:lang w:eastAsia="ja-JP"/>
              </w:rPr>
            </w:pPr>
            <w:r>
              <w:rPr>
                <w:rFonts w:eastAsia="MS Mincho"/>
                <w:lang w:eastAsia="ja-JP"/>
              </w:rPr>
              <w:t>RILTE #50 Doc 134</w:t>
            </w:r>
          </w:p>
        </w:tc>
        <w:tc>
          <w:tcPr>
            <w:tcW w:w="3228" w:type="dxa"/>
          </w:tcPr>
          <w:p w:rsidR="000F0C67" w:rsidRDefault="00F74ED6">
            <w:pPr>
              <w:pStyle w:val="TableText"/>
            </w:pPr>
            <w:r>
              <w:rPr>
                <w:rFonts w:eastAsia="MS Mincho"/>
                <w:lang w:eastAsia="ja-JP"/>
              </w:rPr>
              <w:t>2016-02-23</w:t>
            </w:r>
          </w:p>
        </w:tc>
        <w:tc>
          <w:tcPr>
            <w:tcW w:w="3008" w:type="dxa"/>
          </w:tcPr>
          <w:p w:rsidR="000F0C67" w:rsidRDefault="000C2A31">
            <w:pPr>
              <w:pStyle w:val="TableText"/>
              <w:rPr>
                <w:rFonts w:eastAsia="MS Mincho"/>
                <w:lang w:eastAsia="ja-JP"/>
              </w:rPr>
            </w:pPr>
            <w:r>
              <w:rPr>
                <w:rFonts w:eastAsia="MS Mincho"/>
                <w:lang w:eastAsia="ja-JP"/>
              </w:rPr>
              <w:t>Ralf Keller</w:t>
            </w:r>
          </w:p>
        </w:tc>
      </w:tr>
      <w:tr w:rsidR="000F0C6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0F0C67" w:rsidRDefault="000C2A31">
            <w:pPr>
              <w:pStyle w:val="TableText"/>
            </w:pPr>
            <w:r>
              <w:t>Originating GSMA Source:</w:t>
            </w:r>
          </w:p>
        </w:tc>
        <w:tc>
          <w:tcPr>
            <w:tcW w:w="3228" w:type="dxa"/>
            <w:shd w:val="clear" w:color="auto" w:fill="D9D9D9"/>
          </w:tcPr>
          <w:p w:rsidR="000F0C67" w:rsidRDefault="000C2A31">
            <w:pPr>
              <w:pStyle w:val="TableText"/>
            </w:pPr>
            <w:r>
              <w:t>Deadline for response:</w:t>
            </w:r>
          </w:p>
        </w:tc>
        <w:tc>
          <w:tcPr>
            <w:tcW w:w="3008" w:type="dxa"/>
            <w:shd w:val="clear" w:color="auto" w:fill="D9D9D9"/>
          </w:tcPr>
          <w:p w:rsidR="000F0C67" w:rsidRDefault="000C2A31">
            <w:pPr>
              <w:pStyle w:val="TableText"/>
            </w:pPr>
            <w:r>
              <w:t>Liaison Statement Contact</w:t>
            </w:r>
          </w:p>
        </w:tc>
      </w:tr>
      <w:tr w:rsidR="000F0C6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F0C67" w:rsidRDefault="000C2A31">
            <w:pPr>
              <w:pStyle w:val="TableText"/>
              <w:rPr>
                <w:rFonts w:eastAsia="MS Mincho"/>
                <w:lang w:eastAsia="ja-JP"/>
              </w:rPr>
            </w:pPr>
            <w:r>
              <w:rPr>
                <w:rFonts w:eastAsia="MS Mincho"/>
                <w:lang w:eastAsia="ja-JP"/>
              </w:rPr>
              <w:t>NG RILTE</w:t>
            </w:r>
          </w:p>
        </w:tc>
        <w:tc>
          <w:tcPr>
            <w:tcW w:w="3228" w:type="dxa"/>
          </w:tcPr>
          <w:p w:rsidR="000F0C67" w:rsidRDefault="000F0C67">
            <w:pPr>
              <w:pStyle w:val="TableText"/>
              <w:rPr>
                <w:rFonts w:eastAsia="MS Mincho"/>
                <w:lang w:eastAsia="ja-JP"/>
              </w:rPr>
            </w:pPr>
          </w:p>
        </w:tc>
        <w:tc>
          <w:tcPr>
            <w:tcW w:w="3008" w:type="dxa"/>
          </w:tcPr>
          <w:p w:rsidR="000F0C67" w:rsidRDefault="000C2A31">
            <w:pPr>
              <w:pStyle w:val="TableText"/>
              <w:rPr>
                <w:rFonts w:eastAsia="MS Mincho"/>
                <w:i/>
                <w:lang w:eastAsia="ja-JP"/>
              </w:rPr>
            </w:pPr>
            <w:r>
              <w:rPr>
                <w:rFonts w:eastAsia="MS Mincho"/>
                <w:lang w:eastAsia="ja-JP"/>
              </w:rPr>
              <w:t>Mari Melander</w:t>
            </w:r>
            <w:r w:rsidR="00435F33">
              <w:rPr>
                <w:rFonts w:eastAsia="MS Mincho"/>
                <w:lang w:eastAsia="ja-JP"/>
              </w:rPr>
              <w:t xml:space="preserve"> (</w:t>
            </w:r>
            <w:r w:rsidR="00435F33" w:rsidRPr="00435F33">
              <w:rPr>
                <w:rFonts w:eastAsia="MS Mincho"/>
                <w:lang w:eastAsia="ja-JP"/>
              </w:rPr>
              <w:t>Telekom Deutschland</w:t>
            </w:r>
            <w:r w:rsidR="00435F33">
              <w:rPr>
                <w:rFonts w:eastAsia="MS Mincho"/>
                <w:lang w:eastAsia="ja-JP"/>
              </w:rPr>
              <w:t>)</w:t>
            </w:r>
            <w:bookmarkStart w:id="0" w:name="_GoBack"/>
            <w:bookmarkEnd w:id="0"/>
          </w:p>
        </w:tc>
      </w:tr>
      <w:tr w:rsidR="000F0C6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0F0C67" w:rsidRDefault="000C2A31">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0F0C67" w:rsidRDefault="000C2A31">
                <w:pPr>
                  <w:pStyle w:val="TableText"/>
                  <w:rPr>
                    <w:rFonts w:eastAsia="MS Mincho"/>
                    <w:lang w:eastAsia="ja-JP"/>
                  </w:rPr>
                </w:pPr>
                <w:r>
                  <w:rPr>
                    <w:rFonts w:eastAsia="MS Mincho" w:hint="eastAsia"/>
                    <w:lang w:val="en-US" w:eastAsia="ja-JP"/>
                  </w:rPr>
                  <w:t>Non-confidential</w:t>
                </w:r>
              </w:p>
            </w:sdtContent>
          </w:sdt>
        </w:tc>
      </w:tr>
    </w:tbl>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0F0C67">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0F0C67" w:rsidRDefault="000C2A31">
            <w:pPr>
              <w:pStyle w:val="TableHeader"/>
            </w:pPr>
            <w:r>
              <w:t>Action Required by Recipient</w:t>
            </w:r>
          </w:p>
        </w:tc>
      </w:tr>
      <w:tr w:rsidR="000F0C6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0F0C67" w:rsidRDefault="000C2A3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0F0C67" w:rsidRDefault="000F0C67">
            <w:pPr>
              <w:pStyle w:val="TableText"/>
              <w:rPr>
                <w:rFonts w:eastAsia="MS Mincho"/>
                <w:lang w:eastAsia="ja-JP"/>
              </w:rPr>
            </w:pPr>
          </w:p>
        </w:tc>
      </w:tr>
      <w:tr w:rsidR="000F0C6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0F0C67" w:rsidRDefault="000C2A3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0F0C67" w:rsidRDefault="000C2A31">
            <w:pPr>
              <w:pStyle w:val="TableText"/>
              <w:rPr>
                <w:rFonts w:eastAsia="MS Mincho"/>
                <w:lang w:eastAsia="ja-JP"/>
              </w:rPr>
            </w:pPr>
            <w:r>
              <w:rPr>
                <w:rFonts w:eastAsia="MS Mincho"/>
                <w:lang w:eastAsia="ja-JP"/>
              </w:rPr>
              <w:t>3GPP CT1; cc: SA4</w:t>
            </w:r>
          </w:p>
        </w:tc>
      </w:tr>
    </w:tbl>
    <w:p w:rsidR="000F0C67" w:rsidRDefault="000F0C67">
      <w:pPr>
        <w:pStyle w:val="NormalParagraph"/>
        <w:rPr>
          <w:lang w:val="en-IE"/>
        </w:rPr>
      </w:pPr>
    </w:p>
    <w:p w:rsidR="000F0C67" w:rsidRDefault="000C2A31">
      <w:pPr>
        <w:pStyle w:val="NormalParagraph"/>
        <w:rPr>
          <w:rFonts w:eastAsia="MS Mincho"/>
          <w:lang w:eastAsia="ja-JP"/>
        </w:rPr>
      </w:pPr>
      <w:bookmarkStart w:id="1" w:name="_Toc327548005"/>
      <w:bookmarkStart w:id="2" w:name="_Toc327548205"/>
      <w:bookmarkStart w:id="3" w:name="_Toc330993688"/>
      <w:r>
        <w:rPr>
          <w:rFonts w:eastAsia="MS Mincho"/>
          <w:lang w:eastAsia="ja-JP"/>
        </w:rPr>
        <w:t>GSMA NG</w:t>
      </w:r>
      <w:r>
        <w:rPr>
          <w:rFonts w:eastAsia="MS Mincho" w:hint="eastAsia"/>
          <w:lang w:eastAsia="ja-JP"/>
        </w:rPr>
        <w:t xml:space="preserve"> </w:t>
      </w:r>
      <w:r>
        <w:rPr>
          <w:rFonts w:eastAsia="MS Mincho"/>
          <w:lang w:eastAsia="ja-JP"/>
        </w:rPr>
        <w:t>RILTE</w:t>
      </w:r>
      <w:r>
        <w:rPr>
          <w:rFonts w:eastAsia="MS Mincho" w:hint="eastAsia"/>
          <w:lang w:eastAsia="ja-JP"/>
        </w:rPr>
        <w:t xml:space="preserve"> </w:t>
      </w:r>
      <w:r>
        <w:rPr>
          <w:rFonts w:eastAsia="MS Mincho"/>
          <w:lang w:eastAsia="ja-JP"/>
        </w:rPr>
        <w:t>has discussed the need to have additional UE configuration parameters for the IMS-based services profiled in GSMA PRDs IR.92 (voice and SMS over LTE), IR.94 (video over LTE) and IR.51 (voice and video over EPC-integrated WLAN). The required parameters are described as follows (note that exact wording is left to 3GPP):</w:t>
      </w:r>
      <w:bookmarkEnd w:id="1"/>
      <w:bookmarkEnd w:id="2"/>
      <w:bookmarkEnd w:id="3"/>
    </w:p>
    <w:p w:rsidR="000F0C67" w:rsidRDefault="000C2A31">
      <w:pPr>
        <w:pStyle w:val="NormalParagraph"/>
        <w:numPr>
          <w:ilvl w:val="0"/>
          <w:numId w:val="20"/>
        </w:numPr>
        <w:rPr>
          <w:rFonts w:eastAsia="MS Mincho"/>
          <w:lang w:val="en-US" w:eastAsia="ja-JP"/>
        </w:rPr>
      </w:pPr>
      <w:r>
        <w:rPr>
          <w:rFonts w:eastAsia="MS Mincho"/>
          <w:lang w:val="en-US" w:eastAsia="ja-JP"/>
        </w:rPr>
        <w:t xml:space="preserve">Network Identifier part of the HOS APN </w:t>
      </w:r>
    </w:p>
    <w:p w:rsidR="000F0C67" w:rsidRDefault="000C2A31">
      <w:pPr>
        <w:pStyle w:val="NormalParagraph"/>
        <w:numPr>
          <w:ilvl w:val="1"/>
          <w:numId w:val="20"/>
        </w:numPr>
        <w:rPr>
          <w:rFonts w:eastAsia="MS Mincho"/>
          <w:lang w:val="en-US" w:eastAsia="ja-JP"/>
        </w:rPr>
      </w:pPr>
      <w:r>
        <w:rPr>
          <w:rFonts w:eastAsia="MS Mincho"/>
          <w:lang w:val="en-US" w:eastAsia="ja-JP"/>
        </w:rPr>
        <w:t>Purpose: Network Identifier part of the HOS (Home Operator Services) APN that is used for XCAP/Ut traffic</w:t>
      </w:r>
    </w:p>
    <w:p w:rsidR="000F0C67" w:rsidRDefault="000C2A31">
      <w:pPr>
        <w:pStyle w:val="NormalParagraph"/>
        <w:numPr>
          <w:ilvl w:val="1"/>
          <w:numId w:val="20"/>
        </w:numPr>
        <w:rPr>
          <w:rFonts w:eastAsia="MS Mincho"/>
          <w:lang w:val="en-US" w:eastAsia="ja-JP"/>
        </w:rPr>
      </w:pPr>
      <w:r>
        <w:rPr>
          <w:rFonts w:eastAsia="MS Mincho"/>
          <w:lang w:val="en-US" w:eastAsia="ja-JP"/>
        </w:rPr>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Network Identifier part of the XCAP APN on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Allow to configure an APN for XCAP/Ut traffic for use on EPC-integrated WLAN </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SIP Preconditions used</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device is using preconditions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Yes / No</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Media on default (QCI=5) bearer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to allow voice media on default  (QCI=5) bearer of the PDN connection to the IMS APN</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Video Media on default (QCI=5) bearer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to allow video media on default  (QCI=5) bearer of the PDN connection to the IMS APN</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APN in initial attach</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UE includes an APN in an LTE initial attach</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No APN / APN name</w:t>
      </w:r>
    </w:p>
    <w:p w:rsidR="000F0C67" w:rsidRDefault="000C2A31">
      <w:pPr>
        <w:pStyle w:val="NormalParagraph"/>
        <w:numPr>
          <w:ilvl w:val="0"/>
          <w:numId w:val="20"/>
        </w:numPr>
        <w:rPr>
          <w:rFonts w:eastAsia="MS Mincho"/>
          <w:lang w:val="en-US" w:eastAsia="ja-JP"/>
        </w:rPr>
      </w:pPr>
      <w:r>
        <w:rPr>
          <w:rFonts w:eastAsia="MS Mincho"/>
          <w:lang w:val="en-US" w:eastAsia="ja-JP"/>
        </w:rPr>
        <w:t>Local number when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UE assumes Geo-Local or Home-Local numbers for </w:t>
      </w:r>
      <w:r w:rsidR="00435F33">
        <w:rPr>
          <w:rFonts w:eastAsia="MS Mincho"/>
          <w:lang w:val="en-US" w:eastAsia="ja-JP"/>
        </w:rPr>
        <w:t>dialed</w:t>
      </w:r>
      <w:r>
        <w:rPr>
          <w:rFonts w:eastAsia="MS Mincho"/>
          <w:lang w:val="en-US" w:eastAsia="ja-JP"/>
        </w:rPr>
        <w:t xml:space="preserve"> numbers in non-international format when the UE is roaming</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Geo-Local / Home-Local</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w:t>
      </w:r>
      <w:r w:rsidR="00892AEC">
        <w:rPr>
          <w:rFonts w:eastAsia="MS Mincho"/>
          <w:lang w:val="en-US" w:eastAsia="ja-JP"/>
        </w:rPr>
        <w:t xml:space="preserve">and/or Video </w:t>
      </w:r>
      <w:r>
        <w:rPr>
          <w:rFonts w:eastAsia="MS Mincho"/>
          <w:lang w:val="en-US" w:eastAsia="ja-JP"/>
        </w:rPr>
        <w:t>over LTE allowed</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use of Voice </w:t>
      </w:r>
      <w:r w:rsidR="00892AEC">
        <w:rPr>
          <w:rFonts w:eastAsia="MS Mincho"/>
          <w:lang w:val="en-US" w:eastAsia="ja-JP"/>
        </w:rPr>
        <w:t>and /</w:t>
      </w:r>
      <w:r w:rsidR="00170AC9">
        <w:rPr>
          <w:rFonts w:eastAsia="MS Mincho"/>
          <w:lang w:val="en-US" w:eastAsia="ja-JP"/>
        </w:rPr>
        <w:t xml:space="preserve"> </w:t>
      </w:r>
      <w:r w:rsidR="00892AEC">
        <w:rPr>
          <w:rFonts w:eastAsia="MS Mincho"/>
          <w:lang w:val="en-US" w:eastAsia="ja-JP"/>
        </w:rPr>
        <w:t xml:space="preserve">or Video </w:t>
      </w:r>
      <w:r>
        <w:rPr>
          <w:rFonts w:eastAsia="MS Mincho"/>
          <w:lang w:val="en-US" w:eastAsia="ja-JP"/>
        </w:rPr>
        <w:t>over LTE is allowed, irrespective of whether the UE is in the HPLMN or in a VPLMN</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Possible values: </w:t>
      </w:r>
      <w:r w:rsidR="00892AEC">
        <w:rPr>
          <w:rFonts w:eastAsia="MS Mincho"/>
          <w:lang w:val="en-US" w:eastAsia="ja-JP"/>
        </w:rPr>
        <w:t>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w:t>
      </w:r>
      <w:r w:rsidR="004314B2">
        <w:rPr>
          <w:rFonts w:eastAsia="MS Mincho"/>
          <w:lang w:val="en-US" w:eastAsia="ja-JP"/>
        </w:rPr>
        <w:t xml:space="preserve">and/or Video </w:t>
      </w:r>
      <w:r>
        <w:rPr>
          <w:rFonts w:eastAsia="MS Mincho"/>
          <w:lang w:val="en-US" w:eastAsia="ja-JP"/>
        </w:rPr>
        <w:t>over LTE allowed when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use of Voice </w:t>
      </w:r>
      <w:r w:rsidR="004314B2">
        <w:rPr>
          <w:rFonts w:eastAsia="MS Mincho"/>
          <w:lang w:val="en-US" w:eastAsia="ja-JP"/>
        </w:rPr>
        <w:t xml:space="preserve">and /or Video </w:t>
      </w:r>
      <w:r>
        <w:rPr>
          <w:rFonts w:eastAsia="MS Mincho"/>
          <w:lang w:val="en-US" w:eastAsia="ja-JP"/>
        </w:rPr>
        <w:t>over LTE is allowed when the UE is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Possible values: </w:t>
      </w:r>
      <w:r w:rsidR="004314B2">
        <w:rPr>
          <w:rFonts w:eastAsia="MS Mincho"/>
          <w:lang w:val="en-US" w:eastAsia="ja-JP"/>
        </w:rPr>
        <w:t>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Voice and/or Video over EPC-integrated WLAN allowed</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Purpose: control whether the use of Voice and /or Video over EPC-integrated WLAN is allowed</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When to use SMSoIP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when  a UE that is enabled to use SMSoIP uses SMSoIP for mobile originating short messages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w:t>
      </w:r>
    </w:p>
    <w:p w:rsidR="000F0C67" w:rsidRDefault="000C2A31">
      <w:pPr>
        <w:pStyle w:val="NormalParagraph"/>
        <w:numPr>
          <w:ilvl w:val="2"/>
          <w:numId w:val="20"/>
        </w:numPr>
        <w:rPr>
          <w:rFonts w:eastAsia="MS Mincho"/>
          <w:lang w:val="en-US" w:eastAsia="ja-JP"/>
        </w:rPr>
      </w:pPr>
      <w:r>
        <w:rPr>
          <w:rFonts w:eastAsia="MS Mincho"/>
          <w:lang w:val="en-US" w:eastAsia="ja-JP"/>
        </w:rPr>
        <w:t xml:space="preserve">Use SMSoIP only if UE has successfully registered for IMS </w:t>
      </w:r>
      <w:r w:rsidR="00435F33">
        <w:rPr>
          <w:rFonts w:eastAsia="MS Mincho"/>
          <w:lang w:val="en-US" w:eastAsia="ja-JP"/>
        </w:rPr>
        <w:t>Voice and</w:t>
      </w:r>
      <w:r>
        <w:rPr>
          <w:rFonts w:eastAsia="MS Mincho"/>
          <w:lang w:val="en-US" w:eastAsia="ja-JP"/>
        </w:rPr>
        <w:t xml:space="preserve"> only on the IP-CAN where IMS voice is used, e.g. E-UTRAN and/or EPC-integrated WLAN.</w:t>
      </w:r>
    </w:p>
    <w:p w:rsidR="000F0C67" w:rsidRDefault="000C2A31">
      <w:pPr>
        <w:pStyle w:val="NormalParagraph"/>
        <w:numPr>
          <w:ilvl w:val="2"/>
          <w:numId w:val="20"/>
        </w:numPr>
        <w:rPr>
          <w:rFonts w:eastAsia="MS Mincho"/>
          <w:lang w:val="en-US" w:eastAsia="ja-JP"/>
        </w:rPr>
      </w:pPr>
      <w:r>
        <w:rPr>
          <w:rFonts w:eastAsia="MS Mincho"/>
          <w:lang w:val="en-US" w:eastAsia="ja-JP"/>
        </w:rPr>
        <w:t>Use SMSoIP only if UE has successfully registered for IMS Voice and on any IP-CAN e.g. E-UTRAN, EPC-integrated WLAN, UTRAN, and/or GERAN.</w:t>
      </w:r>
    </w:p>
    <w:p w:rsidR="000F0C67" w:rsidRDefault="000C2A31">
      <w:pPr>
        <w:pStyle w:val="NormalParagraph"/>
        <w:numPr>
          <w:ilvl w:val="2"/>
          <w:numId w:val="20"/>
        </w:numPr>
        <w:rPr>
          <w:rFonts w:eastAsia="MS Mincho"/>
          <w:lang w:val="en-US" w:eastAsia="ja-JP"/>
        </w:rPr>
      </w:pPr>
      <w:r>
        <w:rPr>
          <w:rFonts w:eastAsia="MS Mincho"/>
          <w:lang w:val="en-US" w:eastAsia="ja-JP"/>
        </w:rPr>
        <w:t>Use SMSoIP irrespective of whether UE has successfully registered for IMS Voice and on any IP-CAN e.g. E-UTRAN, EPC-integrated WLAN, UTRAN, and/or GERAN.</w:t>
      </w:r>
    </w:p>
    <w:p w:rsidR="000F0C67" w:rsidRDefault="000C2A31">
      <w:pPr>
        <w:pStyle w:val="NormalParagraph"/>
        <w:numPr>
          <w:ilvl w:val="0"/>
          <w:numId w:val="20"/>
        </w:numPr>
        <w:rPr>
          <w:rFonts w:eastAsia="MS Mincho"/>
          <w:lang w:val="en-US" w:eastAsia="ja-JP"/>
        </w:rPr>
      </w:pPr>
      <w:r>
        <w:rPr>
          <w:rFonts w:eastAsia="MS Mincho"/>
          <w:lang w:val="en-US" w:eastAsia="ja-JP"/>
        </w:rPr>
        <w:t>Conference Factory URI</w:t>
      </w:r>
    </w:p>
    <w:p w:rsidR="000F0C67" w:rsidRDefault="000C2A31">
      <w:pPr>
        <w:pStyle w:val="NormalParagraph"/>
        <w:numPr>
          <w:ilvl w:val="1"/>
          <w:numId w:val="20"/>
        </w:numPr>
        <w:rPr>
          <w:rFonts w:eastAsia="MS Mincho"/>
          <w:lang w:val="en-US" w:eastAsia="ja-JP"/>
        </w:rPr>
      </w:pPr>
      <w:r>
        <w:rPr>
          <w:rFonts w:eastAsia="MS Mincho"/>
          <w:lang w:val="en-US" w:eastAsia="ja-JP"/>
        </w:rPr>
        <w:t>Purpose: allow to configure the Conference Factory URI in the UE for the HPLMN</w:t>
      </w:r>
    </w:p>
    <w:p w:rsidR="000F0C67" w:rsidRDefault="000C2A31">
      <w:pPr>
        <w:pStyle w:val="NormalParagraph"/>
        <w:numPr>
          <w:ilvl w:val="1"/>
          <w:numId w:val="20"/>
        </w:numPr>
        <w:rPr>
          <w:rFonts w:eastAsia="MS Mincho"/>
          <w:lang w:val="en-US" w:eastAsia="ja-JP"/>
        </w:rPr>
      </w:pPr>
      <w:r>
        <w:rPr>
          <w:rFonts w:eastAsia="MS Mincho"/>
          <w:lang w:val="en-US" w:eastAsia="ja-JP"/>
        </w:rPr>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Use contents of FROM header if P-A-I not present for incoming voice and video calls</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whether the UE is allowed to use the FROM header if P-Asserted Identity is not present e.g. for caller ID of incoming voice/video calls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mean-rekeying-time</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in the UE the mean-rekeying-time for both IKE_SA and IPsec_SA for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Format: integer</w:t>
      </w:r>
    </w:p>
    <w:p w:rsidR="000F0C67" w:rsidRDefault="000C2A31">
      <w:pPr>
        <w:pStyle w:val="NormalParagraph"/>
        <w:numPr>
          <w:ilvl w:val="0"/>
          <w:numId w:val="20"/>
        </w:numPr>
        <w:rPr>
          <w:rFonts w:eastAsia="MS Mincho"/>
          <w:lang w:val="en-US" w:eastAsia="ja-JP"/>
        </w:rPr>
      </w:pPr>
      <w:r>
        <w:rPr>
          <w:rFonts w:eastAsia="MS Mincho"/>
          <w:lang w:val="en-US" w:eastAsia="ja-JP"/>
        </w:rPr>
        <w:t>Voice over PS/WLAN Preference Indicator</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UE prefers to use IMS voice over 3GPP PS or IMS voice over EPC-integrated WLAN if both are possible for the UE</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 xml:space="preserve">Possible values: </w:t>
      </w:r>
      <w:r w:rsidR="00784163">
        <w:rPr>
          <w:rFonts w:eastAsia="MS Mincho"/>
          <w:lang w:val="en-US" w:eastAsia="ja-JP"/>
        </w:rPr>
        <w:t>IMS voice over 3GPP PS only/</w:t>
      </w:r>
      <w:r>
        <w:rPr>
          <w:rFonts w:eastAsia="MS Mincho"/>
          <w:lang w:val="en-US" w:eastAsia="ja-JP"/>
        </w:rPr>
        <w:t xml:space="preserve">IMS voice over 3GPP PS preferred / </w:t>
      </w:r>
      <w:r w:rsidR="00784163">
        <w:rPr>
          <w:rFonts w:eastAsia="MS Mincho"/>
          <w:lang w:val="en-US" w:eastAsia="ja-JP"/>
        </w:rPr>
        <w:t xml:space="preserve">IMS voice over EPC-integrated WLAN only / </w:t>
      </w:r>
      <w:r>
        <w:rPr>
          <w:rFonts w:eastAsia="MS Mincho"/>
          <w:lang w:val="en-US" w:eastAsia="ja-JP"/>
        </w:rPr>
        <w:t>IMS voice over EPC-integrated WLAN preferred</w:t>
      </w:r>
    </w:p>
    <w:p w:rsidR="000F0C67" w:rsidRDefault="000C2A31">
      <w:pPr>
        <w:pStyle w:val="NormalParagraph"/>
        <w:numPr>
          <w:ilvl w:val="0"/>
          <w:numId w:val="20"/>
        </w:numPr>
        <w:rPr>
          <w:rFonts w:eastAsia="MS Mincho"/>
          <w:lang w:val="en-US" w:eastAsia="ja-JP"/>
        </w:rPr>
      </w:pPr>
      <w:r>
        <w:rPr>
          <w:rFonts w:eastAsia="MS Mincho"/>
          <w:lang w:val="en-US" w:eastAsia="ja-JP"/>
        </w:rPr>
        <w:t>NAT Keep Alive timer</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in the UE the NAT Keep Alive timer for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Format: integer</w:t>
      </w:r>
    </w:p>
    <w:p w:rsidR="000F0C67" w:rsidRDefault="000C2A31">
      <w:pPr>
        <w:pStyle w:val="NormalParagraph"/>
        <w:rPr>
          <w:rFonts w:eastAsia="MS Mincho"/>
          <w:b/>
          <w:lang w:eastAsia="ja-JP"/>
        </w:rPr>
      </w:pPr>
      <w:r>
        <w:rPr>
          <w:rFonts w:eastAsia="MS Mincho" w:hint="eastAsia"/>
          <w:b/>
          <w:lang w:eastAsia="ja-JP"/>
        </w:rPr>
        <w:t xml:space="preserve">ACTION to </w:t>
      </w:r>
      <w:r>
        <w:rPr>
          <w:rFonts w:eastAsia="MS Mincho"/>
          <w:b/>
          <w:lang w:eastAsia="ja-JP"/>
        </w:rPr>
        <w:t>3GPP CT1</w:t>
      </w:r>
      <w:r>
        <w:rPr>
          <w:rFonts w:eastAsia="MS Mincho" w:hint="eastAsia"/>
          <w:b/>
          <w:lang w:eastAsia="ja-JP"/>
        </w:rPr>
        <w:t>:</w:t>
      </w:r>
    </w:p>
    <w:p w:rsidR="000F0C67" w:rsidRDefault="000C2A31">
      <w:pPr>
        <w:pStyle w:val="NormalParagraph"/>
        <w:spacing w:after="240"/>
        <w:rPr>
          <w:rFonts w:eastAsia="MS Mincho"/>
          <w:lang w:eastAsia="ja-JP"/>
        </w:rPr>
      </w:pPr>
      <w:r>
        <w:rPr>
          <w:rFonts w:eastAsia="MS Mincho"/>
          <w:lang w:eastAsia="ja-JP"/>
        </w:rPr>
        <w:t>GSMA NG RILTE kindly asks 3GPP CT1 to define the above described configuration parameters for UEs and to inform GSMA NG RILTE about the MO(s) where these parameters have been specified.</w:t>
      </w:r>
    </w:p>
    <w:p w:rsidR="000F0C67" w:rsidRDefault="000C2A31">
      <w:pPr>
        <w:pStyle w:val="NormalParagraph"/>
        <w:spacing w:after="240"/>
        <w:rPr>
          <w:rFonts w:eastAsia="MS Mincho"/>
          <w:lang w:eastAsia="ja-JP"/>
        </w:rPr>
      </w:pPr>
      <w:r>
        <w:rPr>
          <w:rFonts w:eastAsia="MS Mincho"/>
          <w:lang w:eastAsia="ja-JP"/>
        </w:rPr>
        <w:t xml:space="preserve"> </w:t>
      </w:r>
    </w:p>
    <w:p w:rsidR="000F0C67" w:rsidRDefault="000C2A31">
      <w:pPr>
        <w:pStyle w:val="NormalParagraph"/>
        <w:rPr>
          <w:rFonts w:eastAsia="MS Mincho"/>
          <w:b/>
          <w:lang w:eastAsia="ja-JP"/>
        </w:rPr>
      </w:pPr>
      <w:r>
        <w:rPr>
          <w:rFonts w:eastAsia="MS Mincho"/>
          <w:b/>
          <w:lang w:eastAsia="ja-JP"/>
        </w:rPr>
        <w:t>Next Meetings</w:t>
      </w:r>
    </w:p>
    <w:p w:rsidR="000F0C67" w:rsidRDefault="000C2A31">
      <w:pPr>
        <w:pStyle w:val="NormalParagraph"/>
        <w:spacing w:after="0"/>
        <w:rPr>
          <w:rFonts w:eastAsia="MS Mincho"/>
          <w:lang w:eastAsia="ja-JP"/>
        </w:rPr>
      </w:pPr>
      <w:r>
        <w:rPr>
          <w:rFonts w:eastAsia="MS Mincho"/>
          <w:lang w:eastAsia="ja-JP"/>
        </w:rPr>
        <w:t xml:space="preserve">RILTE #51 </w:t>
      </w:r>
      <w:r>
        <w:rPr>
          <w:rFonts w:eastAsia="MS Mincho"/>
          <w:lang w:eastAsia="ja-JP"/>
        </w:rPr>
        <w:tab/>
        <w:t>24</w:t>
      </w:r>
      <w:r>
        <w:rPr>
          <w:rFonts w:eastAsia="MS Mincho"/>
          <w:vertAlign w:val="superscript"/>
          <w:lang w:eastAsia="ja-JP"/>
        </w:rPr>
        <w:t>th</w:t>
      </w:r>
      <w:r>
        <w:rPr>
          <w:rFonts w:eastAsia="MS Mincho"/>
          <w:lang w:eastAsia="ja-JP"/>
        </w:rPr>
        <w:t xml:space="preserve"> March 2016, conference call</w:t>
      </w:r>
    </w:p>
    <w:p w:rsidR="000F0C67" w:rsidRDefault="000C2A31">
      <w:pPr>
        <w:pStyle w:val="NormalParagraph"/>
        <w:spacing w:after="240"/>
        <w:rPr>
          <w:rFonts w:eastAsia="MS Mincho"/>
          <w:b/>
          <w:lang w:eastAsia="ja-JP"/>
        </w:rPr>
      </w:pPr>
      <w:r>
        <w:rPr>
          <w:rFonts w:eastAsia="MS Mincho"/>
          <w:lang w:eastAsia="ja-JP"/>
        </w:rPr>
        <w:t>RILTE #52</w:t>
      </w:r>
      <w:r>
        <w:rPr>
          <w:rFonts w:eastAsia="MS Mincho"/>
          <w:lang w:eastAsia="ja-JP"/>
        </w:rPr>
        <w:tab/>
        <w:t>27</w:t>
      </w:r>
      <w:r>
        <w:rPr>
          <w:rFonts w:eastAsia="MS Mincho"/>
          <w:vertAlign w:val="superscript"/>
          <w:lang w:eastAsia="ja-JP"/>
        </w:rPr>
        <w:t>th</w:t>
      </w:r>
      <w:r>
        <w:rPr>
          <w:rFonts w:eastAsia="MS Mincho"/>
          <w:lang w:eastAsia="ja-JP"/>
        </w:rPr>
        <w:t xml:space="preserve"> – 28</w:t>
      </w:r>
      <w:r>
        <w:rPr>
          <w:rFonts w:eastAsia="MS Mincho"/>
          <w:vertAlign w:val="superscript"/>
          <w:lang w:eastAsia="ja-JP"/>
        </w:rPr>
        <w:t>th</w:t>
      </w:r>
      <w:r>
        <w:rPr>
          <w:rFonts w:eastAsia="MS Mincho"/>
          <w:lang w:eastAsia="ja-JP"/>
        </w:rPr>
        <w:t xml:space="preserve"> April 2016, Bergen</w:t>
      </w:r>
    </w:p>
    <w:sectPr w:rsidR="000F0C6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FBE" w:rsidRDefault="00494FBE">
      <w:r>
        <w:separator/>
      </w:r>
    </w:p>
    <w:p w:rsidR="00494FBE" w:rsidRDefault="00494FBE"/>
    <w:p w:rsidR="00494FBE" w:rsidRDefault="00494FBE"/>
    <w:p w:rsidR="00494FBE" w:rsidRDefault="00494FBE"/>
    <w:p w:rsidR="00494FBE" w:rsidRDefault="00494FBE"/>
    <w:p w:rsidR="00494FBE" w:rsidRDefault="00494FBE"/>
    <w:p w:rsidR="00494FBE" w:rsidRDefault="00494FBE"/>
    <w:p w:rsidR="00494FBE" w:rsidRDefault="00494FBE"/>
    <w:p w:rsidR="00494FBE" w:rsidRDefault="00494FBE"/>
  </w:endnote>
  <w:endnote w:type="continuationSeparator" w:id="0">
    <w:p w:rsidR="00494FBE" w:rsidRDefault="00494FBE">
      <w:r>
        <w:continuationSeparator/>
      </w:r>
    </w:p>
    <w:p w:rsidR="00494FBE" w:rsidRDefault="00494FBE"/>
    <w:p w:rsidR="00494FBE" w:rsidRDefault="00494FBE"/>
    <w:p w:rsidR="00494FBE" w:rsidRDefault="00494FBE"/>
    <w:p w:rsidR="00494FBE" w:rsidRDefault="00494FBE"/>
    <w:p w:rsidR="00494FBE" w:rsidRDefault="00494FBE"/>
    <w:p w:rsidR="00494FBE" w:rsidRDefault="00494FBE"/>
    <w:p w:rsidR="00494FBE" w:rsidRDefault="00494FBE"/>
    <w:p w:rsidR="00494FBE" w:rsidRDefault="00494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67" w:rsidRDefault="000C2A31">
    <w:pPr>
      <w:rPr>
        <w:i/>
        <w:sz w:val="20"/>
      </w:rPr>
    </w:pPr>
    <w:r>
      <w:rPr>
        <w:sz w:val="20"/>
      </w:rPr>
      <w:tab/>
    </w:r>
    <w:r>
      <w:rPr>
        <w:sz w:val="20"/>
      </w:rPr>
      <w:tab/>
    </w:r>
    <w:r>
      <w:rPr>
        <w:sz w:val="20"/>
      </w:rPr>
      <w:tab/>
    </w:r>
    <w:r>
      <w:rPr>
        <w:sz w:val="20"/>
      </w:rPr>
      <w:tab/>
    </w:r>
    <w:r>
      <w:rPr>
        <w:sz w:val="20"/>
      </w:rPr>
      <w:tab/>
    </w:r>
    <w:r>
      <w:rPr>
        <w:i/>
        <w:sz w:val="20"/>
      </w:rPr>
      <w:tab/>
    </w:r>
    <w:r>
      <w:rPr>
        <w:i/>
        <w:sz w:val="20"/>
      </w:rPr>
      <w:tab/>
    </w:r>
  </w:p>
  <w:p w:rsidR="000F0C67" w:rsidRDefault="000F0C67">
    <w:pPr>
      <w:ind w:left="-851"/>
      <w:rPr>
        <w:i/>
        <w:sz w:val="20"/>
      </w:rPr>
    </w:pPr>
  </w:p>
  <w:p w:rsidR="000F0C67" w:rsidRDefault="000F0C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FBE" w:rsidRDefault="00494FBE">
      <w:r>
        <w:separator/>
      </w:r>
    </w:p>
    <w:p w:rsidR="00494FBE" w:rsidRDefault="00494FBE"/>
    <w:p w:rsidR="00494FBE" w:rsidRDefault="00494FBE"/>
    <w:p w:rsidR="00494FBE" w:rsidRDefault="00494FBE"/>
    <w:p w:rsidR="00494FBE" w:rsidRDefault="00494FBE"/>
    <w:p w:rsidR="00494FBE" w:rsidRDefault="00494FBE"/>
    <w:p w:rsidR="00494FBE" w:rsidRDefault="00494FBE"/>
    <w:p w:rsidR="00494FBE" w:rsidRDefault="00494FBE"/>
    <w:p w:rsidR="00494FBE" w:rsidRDefault="00494FBE"/>
  </w:footnote>
  <w:footnote w:type="continuationSeparator" w:id="0">
    <w:p w:rsidR="00494FBE" w:rsidRDefault="00494FBE">
      <w:r>
        <w:continuationSeparator/>
      </w:r>
    </w:p>
    <w:p w:rsidR="00494FBE" w:rsidRDefault="00494FBE"/>
    <w:p w:rsidR="00494FBE" w:rsidRDefault="00494FBE"/>
    <w:p w:rsidR="00494FBE" w:rsidRDefault="00494FBE"/>
    <w:p w:rsidR="00494FBE" w:rsidRDefault="00494FBE"/>
    <w:p w:rsidR="00494FBE" w:rsidRDefault="00494FBE"/>
    <w:p w:rsidR="00494FBE" w:rsidRDefault="00494FBE"/>
    <w:p w:rsidR="00494FBE" w:rsidRDefault="00494FBE"/>
    <w:p w:rsidR="00494FBE" w:rsidRDefault="00494F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67" w:rsidRDefault="000F0C67">
    <w:pPr>
      <w:pStyle w:val="Header"/>
    </w:pPr>
  </w:p>
  <w:p w:rsidR="000F0C67" w:rsidRDefault="000F0C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67" w:rsidRDefault="000F0C67">
    <w:pPr>
      <w:pStyle w:val="Header"/>
    </w:pPr>
  </w:p>
  <w:p w:rsidR="000F0C67" w:rsidRDefault="000F0C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5D662B1"/>
    <w:multiLevelType w:val="hybridMultilevel"/>
    <w:tmpl w:val="F0C416E2"/>
    <w:lvl w:ilvl="0" w:tplc="3E747668">
      <w:start w:val="1"/>
      <w:numFmt w:val="bullet"/>
      <w:lvlText w:val="•"/>
      <w:lvlJc w:val="left"/>
      <w:pPr>
        <w:tabs>
          <w:tab w:val="num" w:pos="720"/>
        </w:tabs>
        <w:ind w:left="720" w:hanging="360"/>
      </w:pPr>
      <w:rPr>
        <w:rFonts w:ascii="Arial" w:hAnsi="Arial" w:hint="default"/>
      </w:rPr>
    </w:lvl>
    <w:lvl w:ilvl="1" w:tplc="FDA8988C" w:tentative="1">
      <w:start w:val="1"/>
      <w:numFmt w:val="bullet"/>
      <w:lvlText w:val="•"/>
      <w:lvlJc w:val="left"/>
      <w:pPr>
        <w:tabs>
          <w:tab w:val="num" w:pos="1440"/>
        </w:tabs>
        <w:ind w:left="1440" w:hanging="360"/>
      </w:pPr>
      <w:rPr>
        <w:rFonts w:ascii="Arial" w:hAnsi="Arial" w:hint="default"/>
      </w:rPr>
    </w:lvl>
    <w:lvl w:ilvl="2" w:tplc="CC6264BE">
      <w:start w:val="1"/>
      <w:numFmt w:val="bullet"/>
      <w:lvlText w:val="•"/>
      <w:lvlJc w:val="left"/>
      <w:pPr>
        <w:tabs>
          <w:tab w:val="num" w:pos="2160"/>
        </w:tabs>
        <w:ind w:left="2160" w:hanging="360"/>
      </w:pPr>
      <w:rPr>
        <w:rFonts w:ascii="Arial" w:hAnsi="Arial" w:hint="default"/>
      </w:rPr>
    </w:lvl>
    <w:lvl w:ilvl="3" w:tplc="6C1CC586">
      <w:start w:val="1957"/>
      <w:numFmt w:val="bullet"/>
      <w:lvlText w:val="•"/>
      <w:lvlJc w:val="left"/>
      <w:pPr>
        <w:tabs>
          <w:tab w:val="num" w:pos="2880"/>
        </w:tabs>
        <w:ind w:left="2880" w:hanging="360"/>
      </w:pPr>
      <w:rPr>
        <w:rFonts w:ascii="Arial" w:hAnsi="Arial" w:hint="default"/>
      </w:rPr>
    </w:lvl>
    <w:lvl w:ilvl="4" w:tplc="5D68F3AE" w:tentative="1">
      <w:start w:val="1"/>
      <w:numFmt w:val="bullet"/>
      <w:lvlText w:val="•"/>
      <w:lvlJc w:val="left"/>
      <w:pPr>
        <w:tabs>
          <w:tab w:val="num" w:pos="3600"/>
        </w:tabs>
        <w:ind w:left="3600" w:hanging="360"/>
      </w:pPr>
      <w:rPr>
        <w:rFonts w:ascii="Arial" w:hAnsi="Arial" w:hint="default"/>
      </w:rPr>
    </w:lvl>
    <w:lvl w:ilvl="5" w:tplc="F16EA4C8" w:tentative="1">
      <w:start w:val="1"/>
      <w:numFmt w:val="bullet"/>
      <w:lvlText w:val="•"/>
      <w:lvlJc w:val="left"/>
      <w:pPr>
        <w:tabs>
          <w:tab w:val="num" w:pos="4320"/>
        </w:tabs>
        <w:ind w:left="4320" w:hanging="360"/>
      </w:pPr>
      <w:rPr>
        <w:rFonts w:ascii="Arial" w:hAnsi="Arial" w:hint="default"/>
      </w:rPr>
    </w:lvl>
    <w:lvl w:ilvl="6" w:tplc="FA88E80A" w:tentative="1">
      <w:start w:val="1"/>
      <w:numFmt w:val="bullet"/>
      <w:lvlText w:val="•"/>
      <w:lvlJc w:val="left"/>
      <w:pPr>
        <w:tabs>
          <w:tab w:val="num" w:pos="5040"/>
        </w:tabs>
        <w:ind w:left="5040" w:hanging="360"/>
      </w:pPr>
      <w:rPr>
        <w:rFonts w:ascii="Arial" w:hAnsi="Arial" w:hint="default"/>
      </w:rPr>
    </w:lvl>
    <w:lvl w:ilvl="7" w:tplc="54DE630E" w:tentative="1">
      <w:start w:val="1"/>
      <w:numFmt w:val="bullet"/>
      <w:lvlText w:val="•"/>
      <w:lvlJc w:val="left"/>
      <w:pPr>
        <w:tabs>
          <w:tab w:val="num" w:pos="5760"/>
        </w:tabs>
        <w:ind w:left="5760" w:hanging="360"/>
      </w:pPr>
      <w:rPr>
        <w:rFonts w:ascii="Arial" w:hAnsi="Arial" w:hint="default"/>
      </w:rPr>
    </w:lvl>
    <w:lvl w:ilvl="8" w:tplc="AC4A03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C67"/>
    <w:rsid w:val="000C2A31"/>
    <w:rsid w:val="000F0C67"/>
    <w:rsid w:val="00170AC9"/>
    <w:rsid w:val="002B060E"/>
    <w:rsid w:val="004314B2"/>
    <w:rsid w:val="00435F33"/>
    <w:rsid w:val="00494FBE"/>
    <w:rsid w:val="004E3DAE"/>
    <w:rsid w:val="006D3453"/>
    <w:rsid w:val="006F3AA4"/>
    <w:rsid w:val="007104D2"/>
    <w:rsid w:val="00784163"/>
    <w:rsid w:val="00867BB3"/>
    <w:rsid w:val="00892AEC"/>
    <w:rsid w:val="00894E0C"/>
    <w:rsid w:val="009C53A0"/>
    <w:rsid w:val="00A52676"/>
    <w:rsid w:val="00C263DE"/>
    <w:rsid w:val="00F21C02"/>
    <w:rsid w:val="00F74ED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2CCD336-C91C-49F2-A594-F7499C275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pPr>
      <w:numPr>
        <w:ilvl w:val="1"/>
      </w:numPr>
      <w:spacing w:before="240"/>
      <w:outlineLvl w:val="1"/>
    </w:pPr>
    <w:rPr>
      <w:iCs/>
      <w:sz w:val="24"/>
      <w:szCs w:val="28"/>
    </w:rPr>
  </w:style>
  <w:style w:type="paragraph" w:styleId="Heading3">
    <w:name w:val="heading 3"/>
    <w:basedOn w:val="Heading2"/>
    <w:next w:val="NormalParagraph"/>
    <w:link w:val="Heading3Char"/>
    <w:uiPriority w:val="1"/>
    <w:qFormat/>
    <w:pPr>
      <w:numPr>
        <w:ilvl w:val="2"/>
      </w:numPr>
      <w:outlineLvl w:val="2"/>
    </w:pPr>
    <w:rPr>
      <w:szCs w:val="26"/>
    </w:rPr>
  </w:style>
  <w:style w:type="paragraph" w:styleId="Heading4">
    <w:name w:val="heading 4"/>
    <w:basedOn w:val="Heading3"/>
    <w:next w:val="NormalParagraph"/>
    <w:link w:val="Heading4Char"/>
    <w:uiPriority w:val="1"/>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qFormat/>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pPr>
      <w:pBdr>
        <w:top w:val="single" w:sz="4" w:space="1" w:color="auto"/>
      </w:pBdr>
      <w:jc w:val="left"/>
    </w:pPr>
    <w:rPr>
      <w:bCs w:val="0"/>
      <w:sz w:val="24"/>
      <w:szCs w:val="28"/>
    </w:rPr>
  </w:style>
  <w:style w:type="paragraph" w:styleId="Title">
    <w:name w:val="Title"/>
    <w:basedOn w:val="Normal"/>
    <w:link w:val="TitleChar"/>
    <w:uiPriority w:val="27"/>
    <w:qFormat/>
    <w:pPr>
      <w:spacing w:after="60"/>
      <w:jc w:val="right"/>
    </w:pPr>
    <w:rPr>
      <w:b/>
      <w:bCs/>
      <w:kern w:val="28"/>
      <w:sz w:val="32"/>
      <w:szCs w:val="32"/>
    </w:rPr>
  </w:style>
  <w:style w:type="paragraph" w:customStyle="1" w:styleId="Heading">
    <w:name w:val="Heading"/>
    <w:basedOn w:val="Normal"/>
    <w:semiHidden/>
    <w:pPr>
      <w:spacing w:after="120"/>
    </w:pPr>
    <w:rPr>
      <w:sz w:val="18"/>
    </w:rPr>
  </w:style>
  <w:style w:type="paragraph" w:styleId="TOC1">
    <w:name w:val="toc 1"/>
    <w:basedOn w:val="NormalParagraph"/>
    <w:next w:val="NormalParagraph"/>
    <w:uiPriority w:val="39"/>
    <w:pPr>
      <w:tabs>
        <w:tab w:val="left" w:pos="397"/>
        <w:tab w:val="right" w:pos="9015"/>
      </w:tabs>
      <w:spacing w:after="40"/>
      <w:ind w:left="397" w:right="680" w:hanging="397"/>
    </w:pPr>
    <w:rPr>
      <w:b/>
      <w:noProof/>
      <w:lang w:eastAsia="zh-CN" w:bidi="bn-BD"/>
    </w:rPr>
  </w:style>
  <w:style w:type="paragraph" w:styleId="TOC2">
    <w:name w:val="toc 2"/>
    <w:basedOn w:val="TOC1"/>
    <w:uiPriority w:val="39"/>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pPr>
      <w:tabs>
        <w:tab w:val="clear" w:pos="993"/>
        <w:tab w:val="left" w:pos="1276"/>
      </w:tabs>
      <w:ind w:left="1248" w:hanging="851"/>
    </w:pPr>
  </w:style>
  <w:style w:type="character" w:styleId="FootnoteReference">
    <w:name w:val="footnote reference"/>
    <w:uiPriority w:val="99"/>
    <w:semiHidden/>
    <w:unhideWhenUsed/>
    <w:rPr>
      <w:vertAlign w:val="superscript"/>
    </w:rPr>
  </w:style>
  <w:style w:type="paragraph" w:styleId="FootnoteText">
    <w:name w:val="footnote text"/>
    <w:basedOn w:val="NormalParagraph"/>
    <w:link w:val="FootnoteTextChar"/>
    <w:uiPriority w:val="17"/>
    <w:pPr>
      <w:spacing w:after="120"/>
    </w:pPr>
    <w:rPr>
      <w:sz w:val="20"/>
      <w:szCs w:val="25"/>
    </w:rPr>
  </w:style>
  <w:style w:type="paragraph" w:customStyle="1" w:styleId="ListBullletsub">
    <w:name w:val="List Bulllet (sub)"/>
    <w:basedOn w:val="Normal"/>
    <w:link w:val="ListBullletsubChar"/>
    <w:qFormat/>
    <w:pPr>
      <w:numPr>
        <w:numId w:val="6"/>
      </w:numPr>
    </w:pPr>
    <w:rPr>
      <w:bCs/>
      <w:lang w:val="fr-FR"/>
    </w:rPr>
  </w:style>
  <w:style w:type="table" w:customStyle="1" w:styleId="Table1Style">
    <w:name w:val="Table 1 Style"/>
    <w:basedOn w:val="TableNormal"/>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pPr>
      <w:tabs>
        <w:tab w:val="right" w:pos="8931"/>
        <w:tab w:val="right" w:pos="13892"/>
      </w:tabs>
      <w:contextualSpacing/>
    </w:pPr>
    <w:rPr>
      <w:sz w:val="20"/>
    </w:rPr>
  </w:style>
  <w:style w:type="paragraph" w:styleId="TOC4">
    <w:name w:val="toc 4"/>
    <w:basedOn w:val="TOC3"/>
    <w:uiPriority w:val="39"/>
    <w:unhideWhenUsed/>
    <w:pPr>
      <w:tabs>
        <w:tab w:val="clear" w:pos="1276"/>
        <w:tab w:val="left" w:pos="1701"/>
      </w:tabs>
      <w:ind w:left="1701" w:hanging="1275"/>
    </w:pPr>
  </w:style>
  <w:style w:type="paragraph" w:styleId="TOC5">
    <w:name w:val="toc 5"/>
    <w:basedOn w:val="TOC4"/>
    <w:uiPriority w:val="39"/>
    <w:unhideWhenUsed/>
    <w:pPr>
      <w:tabs>
        <w:tab w:val="clear" w:pos="1701"/>
        <w:tab w:val="left" w:pos="2127"/>
      </w:tabs>
      <w:ind w:left="2127" w:hanging="1701"/>
    </w:pPr>
  </w:style>
  <w:style w:type="paragraph" w:styleId="TOC6">
    <w:name w:val="toc 6"/>
    <w:basedOn w:val="TOC5"/>
    <w:uiPriority w:val="39"/>
    <w:unhideWhenUsed/>
    <w:pPr>
      <w:tabs>
        <w:tab w:val="clear" w:pos="2127"/>
        <w:tab w:val="left" w:pos="2552"/>
      </w:tabs>
      <w:ind w:left="2552" w:hanging="2126"/>
    </w:pPr>
  </w:style>
  <w:style w:type="paragraph" w:styleId="TOC7">
    <w:name w:val="toc 7"/>
    <w:basedOn w:val="Normal"/>
    <w:next w:val="Normal"/>
    <w:autoRedefine/>
    <w:semiHidden/>
    <w:pPr>
      <w:ind w:left="1200"/>
    </w:pPr>
    <w:rPr>
      <w:rFonts w:ascii="Times New Roman" w:hAnsi="Times New Roman"/>
    </w:rPr>
  </w:style>
  <w:style w:type="paragraph" w:styleId="TOC8">
    <w:name w:val="toc 8"/>
    <w:basedOn w:val="Normal"/>
    <w:next w:val="Normal"/>
    <w:autoRedefine/>
    <w:semiHidden/>
    <w:pPr>
      <w:ind w:left="1400"/>
    </w:pPr>
    <w:rPr>
      <w:rFonts w:ascii="Times New Roman" w:hAnsi="Times New Roman"/>
    </w:rPr>
  </w:style>
  <w:style w:type="paragraph" w:styleId="TOC9">
    <w:name w:val="toc 9"/>
    <w:basedOn w:val="Normal"/>
    <w:next w:val="Normal"/>
    <w:autoRedefine/>
    <w:uiPriority w:val="39"/>
    <w:semiHidden/>
    <w:unhideWhenUsed/>
    <w:pPr>
      <w:ind w:left="1760"/>
    </w:pPr>
  </w:style>
  <w:style w:type="paragraph" w:customStyle="1" w:styleId="ListBullet1">
    <w:name w:val="List Bullet 1"/>
    <w:basedOn w:val="NormalParagraph"/>
    <w:uiPriority w:val="2"/>
    <w:qFormat/>
    <w:pPr>
      <w:numPr>
        <w:numId w:val="14"/>
      </w:numPr>
      <w:tabs>
        <w:tab w:val="left" w:pos="680"/>
      </w:tabs>
      <w:contextualSpacing/>
    </w:pPr>
  </w:style>
  <w:style w:type="paragraph" w:customStyle="1" w:styleId="GSMABodytext">
    <w:name w:val="GSMA Body text"/>
    <w:basedOn w:val="Normal"/>
    <w:rPr>
      <w:rFonts w:eastAsia="Times New Roman"/>
    </w:rPr>
  </w:style>
  <w:style w:type="paragraph" w:styleId="List">
    <w:name w:val="List"/>
    <w:basedOn w:val="Normal"/>
    <w:semiHidden/>
    <w:pPr>
      <w:ind w:left="283" w:hanging="283"/>
    </w:pPr>
  </w:style>
  <w:style w:type="paragraph" w:styleId="Caption">
    <w:name w:val="caption"/>
    <w:basedOn w:val="Normal"/>
    <w:next w:val="Normal"/>
    <w:qFormat/>
    <w:pPr>
      <w:spacing w:after="120"/>
      <w:jc w:val="center"/>
    </w:pPr>
    <w:rPr>
      <w:b/>
      <w:bCs/>
    </w:rPr>
  </w:style>
  <w:style w:type="paragraph" w:styleId="List2">
    <w:name w:val="List 2"/>
    <w:basedOn w:val="List"/>
    <w:autoRedefine/>
    <w:semiHidden/>
    <w:pPr>
      <w:numPr>
        <w:numId w:val="1"/>
      </w:numPr>
    </w:pPr>
  </w:style>
  <w:style w:type="paragraph" w:styleId="ListBullet2">
    <w:name w:val="List Bullet 2"/>
    <w:basedOn w:val="ListBullet1"/>
    <w:uiPriority w:val="2"/>
    <w:qFormat/>
    <w:pPr>
      <w:numPr>
        <w:ilvl w:val="1"/>
      </w:numPr>
      <w:tabs>
        <w:tab w:val="clear" w:pos="680"/>
        <w:tab w:val="left" w:pos="1021"/>
      </w:tabs>
    </w:pPr>
  </w:style>
  <w:style w:type="paragraph" w:customStyle="1" w:styleId="GSMCoverImage">
    <w:name w:val="GSM Cover Image"/>
    <w:autoRedefine/>
    <w:pPr>
      <w:spacing w:before="960" w:after="240"/>
      <w:jc w:val="center"/>
    </w:pPr>
    <w:rPr>
      <w:rFonts w:cs="Arial"/>
      <w:lang w:val="en-GB"/>
    </w:rPr>
  </w:style>
  <w:style w:type="paragraph" w:customStyle="1" w:styleId="DocumentManagement">
    <w:name w:val="Document Management"/>
    <w:basedOn w:val="Heading1"/>
    <w:link w:val="DocumentManagementChar"/>
    <w:qFormat/>
    <w:pPr>
      <w:numPr>
        <w:numId w:val="0"/>
      </w:numPr>
      <w:ind w:left="854" w:hanging="854"/>
    </w:pPr>
  </w:style>
  <w:style w:type="paragraph" w:customStyle="1" w:styleId="DocInfo">
    <w:name w:val="Doc Info"/>
    <w:basedOn w:val="NormalParagraph"/>
    <w:next w:val="CSLegal3"/>
    <w:uiPriority w:val="29"/>
    <w:pPr>
      <w:spacing w:before="240" w:after="60"/>
    </w:pPr>
    <w:rPr>
      <w:b/>
      <w:sz w:val="2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styleId="Footer">
    <w:name w:val="footer"/>
    <w:basedOn w:val="NormalParagraph"/>
    <w:link w:val="FooterChar"/>
    <w:uiPriority w:val="24"/>
    <w:pPr>
      <w:tabs>
        <w:tab w:val="right" w:pos="8930"/>
        <w:tab w:val="right" w:pos="13892"/>
      </w:tabs>
      <w:contextualSpacing/>
    </w:pPr>
    <w:rPr>
      <w:sz w:val="20"/>
    </w:rPr>
  </w:style>
  <w:style w:type="character" w:styleId="Hyperlink">
    <w:name w:val="Hyperlink"/>
    <w:uiPriority w:val="99"/>
    <w:unhideWhenUsed/>
    <w:rPr>
      <w:color w:val="0000FF"/>
      <w:u w:val="single"/>
    </w:rPr>
  </w:style>
  <w:style w:type="paragraph" w:customStyle="1" w:styleId="Titlelabel">
    <w:name w:val="Title label"/>
    <w:basedOn w:val="Normal"/>
    <w:semiHidden/>
    <w:rPr>
      <w:b/>
      <w:spacing w:val="20"/>
      <w:sz w:val="36"/>
      <w:lang w:val="en-IE"/>
    </w:rPr>
  </w:style>
  <w:style w:type="paragraph" w:customStyle="1" w:styleId="Centredtext">
    <w:name w:val="Centred text"/>
    <w:basedOn w:val="NormalParagraph"/>
    <w:uiPriority w:val="27"/>
    <w:pPr>
      <w:keepNext/>
      <w:jc w:val="center"/>
    </w:pPr>
    <w:rPr>
      <w:lang w:eastAsia="zh-CN" w:bidi="bn-BD"/>
    </w:rPr>
  </w:style>
  <w:style w:type="paragraph" w:customStyle="1" w:styleId="DocumentHistory">
    <w:name w:val="Document History"/>
    <w:basedOn w:val="Heading2"/>
    <w:link w:val="DocumentHistoryChar"/>
    <w:qFormat/>
    <w:pPr>
      <w:numPr>
        <w:ilvl w:val="0"/>
        <w:numId w:val="0"/>
      </w:numPr>
      <w:ind w:left="854" w:hanging="854"/>
    </w:p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pPr>
      <w:spacing w:before="60" w:after="60"/>
      <w:ind w:left="1440"/>
    </w:pPr>
  </w:style>
  <w:style w:type="character" w:customStyle="1" w:styleId="ListBullletsubChar">
    <w:name w:val="List Bulllet (sub) Char"/>
    <w:link w:val="ListBullletsub"/>
    <w:rPr>
      <w:rFonts w:ascii="Arial" w:eastAsia="SimSun" w:hAnsi="Arial"/>
      <w:bCs/>
      <w:sz w:val="22"/>
      <w:lang w:val="fr-FR" w:eastAsia="zh-CN" w:bidi="bn-BD"/>
    </w:rPr>
  </w:style>
  <w:style w:type="paragraph" w:customStyle="1" w:styleId="normalPRD">
    <w:name w:val="normalPRD"/>
    <w:basedOn w:val="Normal"/>
    <w:semiHidden/>
    <w:pPr>
      <w:jc w:val="left"/>
    </w:pPr>
  </w:style>
  <w:style w:type="paragraph" w:customStyle="1" w:styleId="Dictionarytext">
    <w:name w:val="Dictionary text"/>
    <w:basedOn w:val="BodyText"/>
    <w:semiHidden/>
    <w:pPr>
      <w:spacing w:before="60" w:after="60"/>
    </w:pPr>
    <w:rPr>
      <w:rFonts w:ascii="Times New Roman" w:hAnsi="Times New Roman"/>
      <w:sz w:val="24"/>
      <w:lang w:val="en-US"/>
    </w:rPr>
  </w:style>
  <w:style w:type="paragraph" w:customStyle="1" w:styleId="dictionarytextbox">
    <w:name w:val="dictionary text box"/>
    <w:basedOn w:val="Dictionarytext"/>
    <w:semiHidden/>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pPr>
      <w:spacing w:after="120"/>
    </w:pPr>
    <w:rPr>
      <w:bCs/>
      <w:lang w:val="x-none"/>
    </w:rPr>
  </w:style>
  <w:style w:type="paragraph" w:styleId="CommentText">
    <w:name w:val="annotation text"/>
    <w:basedOn w:val="Normal"/>
    <w:link w:val="CommentTextChar"/>
    <w:semiHidden/>
    <w:rPr>
      <w:rFonts w:ascii="Times New Roman" w:hAnsi="Times New Roman"/>
      <w:bCs/>
      <w:sz w:val="20"/>
      <w:lang w:val="x-none"/>
    </w:rPr>
  </w:style>
  <w:style w:type="character" w:customStyle="1" w:styleId="FooterChar">
    <w:name w:val="Footer Char"/>
    <w:link w:val="Footer"/>
    <w:uiPriority w:val="24"/>
    <w:rPr>
      <w:rFonts w:ascii="Arial" w:eastAsia="SimSun" w:hAnsi="Arial"/>
      <w:szCs w:val="22"/>
    </w:rPr>
  </w:style>
  <w:style w:type="paragraph" w:customStyle="1" w:styleId="Heading0">
    <w:name w:val="Heading 0"/>
    <w:basedOn w:val="Normal"/>
    <w:semiHidden/>
    <w:pPr>
      <w:tabs>
        <w:tab w:val="left" w:pos="851"/>
      </w:tabs>
      <w:spacing w:after="240"/>
    </w:pPr>
    <w:rPr>
      <w:rFonts w:ascii="Times New Roman" w:hAnsi="Times New Roman"/>
      <w:b/>
      <w:caps/>
      <w:sz w:val="24"/>
    </w:rPr>
  </w:style>
  <w:style w:type="paragraph" w:customStyle="1" w:styleId="ASN1Code">
    <w:name w:val="ASN1Code"/>
    <w:basedOn w:val="Normal"/>
    <w:semiHidden/>
    <w:rPr>
      <w:rFonts w:ascii="Courier New" w:hAnsi="Courier New"/>
      <w:sz w:val="20"/>
      <w:lang w:val="en-US"/>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HD2">
    <w:name w:val="HD2"/>
    <w:basedOn w:val="Normal"/>
    <w:semiHidden/>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Pr>
      <w:rFonts w:eastAsia="Arial"/>
      <w:b/>
      <w:snapToGrid w:val="0"/>
      <w:color w:val="FF0000"/>
      <w:sz w:val="20"/>
      <w:szCs w:val="22"/>
    </w:rPr>
  </w:style>
  <w:style w:type="paragraph" w:customStyle="1" w:styleId="CSLegal2">
    <w:name w:val="CS_Legal2"/>
    <w:basedOn w:val="Normal"/>
    <w:uiPriority w:val="29"/>
    <w:rPr>
      <w:rFonts w:eastAsia="Arial"/>
      <w:b/>
      <w:snapToGrid w:val="0"/>
      <w:sz w:val="14"/>
      <w:szCs w:val="22"/>
      <w:u w:val="single"/>
    </w:rPr>
  </w:style>
  <w:style w:type="paragraph" w:customStyle="1" w:styleId="CSLegal3">
    <w:name w:val="CS_Legal3"/>
    <w:basedOn w:val="NormalParagraph"/>
    <w:uiPriority w:val="30"/>
    <w:pPr>
      <w:spacing w:after="120"/>
    </w:pPr>
    <w:rPr>
      <w:rFonts w:eastAsia="Arial"/>
      <w:snapToGrid w:val="0"/>
      <w:sz w:val="14"/>
    </w:rPr>
  </w:style>
  <w:style w:type="paragraph" w:customStyle="1" w:styleId="CopyrightDisclaimer">
    <w:name w:val="Copyright Disclaimer"/>
    <w:basedOn w:val="Normal"/>
    <w:next w:val="Normal"/>
    <w:autoRedefine/>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pPr>
      <w:ind w:left="360"/>
    </w:pPr>
    <w:rPr>
      <w:bCs/>
      <w:lang w:val="x-none"/>
    </w:rPr>
  </w:style>
  <w:style w:type="table" w:customStyle="1" w:styleId="Table2Style">
    <w:name w:val="Table 2 Style"/>
    <w:basedOn w:val="TableNormal"/>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pPr>
      <w:framePr w:wrap="notBeside"/>
      <w:ind w:left="560" w:right="0"/>
    </w:pPr>
    <w:rPr>
      <w:rFonts w:eastAsia="Times New Roman"/>
      <w:snapToGrid/>
      <w:sz w:val="32"/>
      <w:lang w:val="en-IE"/>
    </w:rPr>
  </w:style>
  <w:style w:type="paragraph" w:customStyle="1" w:styleId="CSHeading">
    <w:name w:val="CS_Heading"/>
    <w:basedOn w:val="Normal"/>
    <w:uiPriority w:val="29"/>
    <w:semiHidden/>
    <w:pPr>
      <w:spacing w:line="360" w:lineRule="auto"/>
    </w:pPr>
    <w:rPr>
      <w:b/>
    </w:rPr>
  </w:style>
  <w:style w:type="paragraph" w:customStyle="1" w:styleId="CSLegal1">
    <w:name w:val="CS_Legal1"/>
    <w:basedOn w:val="Normal"/>
    <w:uiPriority w:val="29"/>
    <w:rPr>
      <w:b/>
      <w:bCs/>
      <w:i/>
      <w:iCs/>
      <w:sz w:val="20"/>
    </w:rPr>
  </w:style>
  <w:style w:type="paragraph" w:styleId="BalloonText">
    <w:name w:val="Balloon Text"/>
    <w:basedOn w:val="Normal"/>
    <w:link w:val="BalloonTextChar"/>
    <w:uiPriority w:val="99"/>
    <w:unhideWhenUsed/>
    <w:pPr>
      <w:spacing w:before="0"/>
    </w:pPr>
    <w:rPr>
      <w:rFonts w:ascii="Tahoma" w:hAnsi="Tahoma" w:cs="Tahoma"/>
      <w:sz w:val="16"/>
    </w:rPr>
  </w:style>
  <w:style w:type="paragraph" w:customStyle="1" w:styleId="Listletter">
    <w:name w:val="List letter"/>
    <w:basedOn w:val="NormalParagraph"/>
    <w:uiPriority w:val="7"/>
    <w:qFormat/>
    <w:pPr>
      <w:numPr>
        <w:ilvl w:val="1"/>
        <w:numId w:val="19"/>
      </w:numPr>
      <w:contextualSpacing/>
    </w:pPr>
  </w:style>
  <w:style w:type="paragraph" w:customStyle="1" w:styleId="TabletextBOLD">
    <w:name w:val="Table text BOLD"/>
    <w:basedOn w:val="TableText"/>
    <w:next w:val="TableText"/>
    <w:autoRedefine/>
    <w:semiHidden/>
    <w:unhideWhenUsed/>
    <w:pPr>
      <w:framePr w:hSpace="180" w:wrap="around" w:vAnchor="page" w:hAnchor="margin" w:y="1621"/>
    </w:pPr>
    <w:rPr>
      <w:rFonts w:eastAsia="PMingLiU" w:cs="Arial"/>
      <w:b/>
      <w:bCs/>
    </w:rPr>
  </w:style>
  <w:style w:type="paragraph" w:styleId="ListBullet3">
    <w:name w:val="List Bullet 3"/>
    <w:basedOn w:val="ListBullet2"/>
    <w:uiPriority w:val="2"/>
    <w:qFormat/>
    <w:pPr>
      <w:numPr>
        <w:ilvl w:val="2"/>
      </w:numPr>
      <w:tabs>
        <w:tab w:val="clear" w:pos="1021"/>
        <w:tab w:val="left" w:pos="1361"/>
      </w:tabs>
    </w:pPr>
  </w:style>
  <w:style w:type="paragraph" w:customStyle="1" w:styleId="msolistparagraph0">
    <w:name w:val="msolistparagraph"/>
    <w:basedOn w:val="Normal"/>
    <w:semiHidden/>
    <w:pPr>
      <w:ind w:left="720"/>
    </w:pPr>
    <w:rPr>
      <w:rFonts w:ascii="Times New Roman" w:hAnsi="Times New Roman"/>
      <w:sz w:val="24"/>
      <w:lang w:val="en-US" w:eastAsia="ko-KR"/>
    </w:rPr>
  </w:style>
  <w:style w:type="paragraph" w:customStyle="1" w:styleId="Bullet2">
    <w:name w:val="Bullet2"/>
    <w:basedOn w:val="Normal2"/>
    <w:semiHidden/>
    <w:pPr>
      <w:numPr>
        <w:numId w:val="2"/>
      </w:numPr>
      <w:spacing w:before="0"/>
    </w:pPr>
  </w:style>
  <w:style w:type="paragraph" w:customStyle="1" w:styleId="FrontMatter">
    <w:name w:val="Front Matter"/>
    <w:autoRedefine/>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pPr>
      <w:spacing w:after="60"/>
    </w:pPr>
    <w:rPr>
      <w:b/>
      <w:bCs/>
      <w:sz w:val="24"/>
      <w:szCs w:val="22"/>
    </w:rPr>
  </w:style>
  <w:style w:type="numbering" w:customStyle="1" w:styleId="Appendix1">
    <w:name w:val="Appendix 1"/>
    <w:uiPriority w:val="99"/>
    <w:semiHidden/>
    <w:pPr>
      <w:numPr>
        <w:numId w:val="4"/>
      </w:numPr>
    </w:pPr>
  </w:style>
  <w:style w:type="numbering" w:customStyle="1" w:styleId="Appendix2">
    <w:name w:val="Appendix 2"/>
    <w:uiPriority w:val="99"/>
    <w:semiHidden/>
    <w:pPr>
      <w:numPr>
        <w:numId w:val="5"/>
      </w:numPr>
    </w:pPr>
  </w:style>
  <w:style w:type="paragraph" w:styleId="DocumentMap">
    <w:name w:val="Document Map"/>
    <w:basedOn w:val="Normal"/>
    <w:link w:val="DocumentMapChar"/>
    <w:uiPriority w:val="99"/>
    <w:semiHidden/>
    <w:unhideWhenUsed/>
    <w:rPr>
      <w:rFonts w:ascii="Tahoma" w:hAnsi="Tahoma"/>
      <w:bCs/>
      <w:sz w:val="16"/>
      <w:szCs w:val="16"/>
      <w:lang w:val="x-none"/>
    </w:rPr>
  </w:style>
  <w:style w:type="character" w:customStyle="1" w:styleId="DocumentMapChar">
    <w:name w:val="Document Map Char"/>
    <w:link w:val="DocumentMap"/>
    <w:uiPriority w:val="99"/>
    <w:semiHidden/>
    <w:rPr>
      <w:rFonts w:ascii="Tahoma" w:eastAsia="SimSun" w:hAnsi="Tahoma" w:cs="Tahoma"/>
      <w:sz w:val="16"/>
      <w:szCs w:val="16"/>
      <w:lang w:eastAsia="zh-CN"/>
    </w:rPr>
  </w:style>
  <w:style w:type="paragraph" w:styleId="ListNumber">
    <w:name w:val="List Number"/>
    <w:basedOn w:val="Normal"/>
    <w:uiPriority w:val="6"/>
    <w:qFormat/>
    <w:pPr>
      <w:numPr>
        <w:numId w:val="19"/>
      </w:numPr>
      <w:spacing w:before="0" w:after="200" w:line="276" w:lineRule="auto"/>
      <w:contextualSpacing/>
    </w:pPr>
  </w:style>
  <w:style w:type="paragraph" w:customStyle="1" w:styleId="Figurecaption">
    <w:name w:val="Figure caption"/>
    <w:basedOn w:val="NormalParagraph"/>
    <w:uiPriority w:val="12"/>
    <w:qFormat/>
    <w:pPr>
      <w:numPr>
        <w:numId w:val="8"/>
      </w:numPr>
      <w:tabs>
        <w:tab w:val="left" w:pos="1009"/>
      </w:tabs>
      <w:jc w:val="center"/>
    </w:pPr>
    <w:rPr>
      <w:rFonts w:cs="Arial"/>
      <w:b/>
      <w:lang w:val="en-US"/>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rFonts w:ascii="Arial" w:hAnsi="Arial"/>
      <w:b/>
      <w:bCs w:val="0"/>
    </w:rPr>
  </w:style>
  <w:style w:type="character" w:customStyle="1" w:styleId="CommentTextChar">
    <w:name w:val="Comment Text Char"/>
    <w:link w:val="CommentText"/>
    <w:semiHidden/>
    <w:rPr>
      <w:rFonts w:eastAsia="SimSun"/>
      <w:lang w:eastAsia="zh-CN"/>
    </w:rPr>
  </w:style>
  <w:style w:type="character" w:customStyle="1" w:styleId="CommentSubjectChar">
    <w:name w:val="Comment Subject Char"/>
    <w:link w:val="CommentSubject"/>
    <w:uiPriority w:val="99"/>
    <w:semiHidden/>
    <w:rPr>
      <w:rFonts w:ascii="Arial" w:eastAsia="SimSun" w:hAnsi="Arial" w:cs="Arial"/>
      <w:b/>
      <w:bCs/>
      <w:lang w:eastAsia="zh-CN"/>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pPr>
      <w:numPr>
        <w:ilvl w:val="0"/>
        <w:numId w:val="13"/>
      </w:numPr>
      <w:tabs>
        <w:tab w:val="left" w:pos="1021"/>
      </w:tabs>
    </w:pPr>
  </w:style>
  <w:style w:type="table" w:styleId="TableGrid">
    <w:name w:val="Table Grid"/>
    <w:basedOn w:val="TableNormal"/>
    <w:uiPriority w:val="59"/>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pPr>
      <w:numPr>
        <w:ilvl w:val="2"/>
        <w:numId w:val="19"/>
      </w:numPr>
      <w:tabs>
        <w:tab w:val="left" w:pos="1361"/>
      </w:tabs>
      <w:contextualSpacing/>
    </w:pPr>
  </w:style>
  <w:style w:type="paragraph" w:styleId="TOCHeading">
    <w:name w:val="TOC Heading"/>
    <w:basedOn w:val="NormalParagraph"/>
    <w:next w:val="NormalParagraph"/>
    <w:uiPriority w:val="39"/>
    <w:qFormat/>
    <w:pPr>
      <w:keepNext/>
      <w:pageBreakBefore/>
    </w:pPr>
    <w:rPr>
      <w:b/>
      <w:sz w:val="28"/>
    </w:rPr>
  </w:style>
  <w:style w:type="character" w:customStyle="1" w:styleId="BodyTextChar">
    <w:name w:val="Body Text Char"/>
    <w:link w:val="BodyText"/>
    <w:semiHidden/>
    <w:rPr>
      <w:rFonts w:ascii="Arial" w:eastAsia="SimSun" w:hAnsi="Arial"/>
      <w:sz w:val="22"/>
      <w:lang w:eastAsia="zh-CN"/>
    </w:rPr>
  </w:style>
  <w:style w:type="paragraph" w:customStyle="1" w:styleId="AnnexH2">
    <w:name w:val="Annex H2"/>
    <w:basedOn w:val="Normal"/>
    <w:next w:val="Normal"/>
    <w:semiHidden/>
    <w:pPr>
      <w:spacing w:before="0"/>
    </w:pPr>
    <w:rPr>
      <w:b/>
      <w:bCs/>
      <w:color w:val="000000"/>
      <w:sz w:val="24"/>
    </w:rPr>
  </w:style>
  <w:style w:type="paragraph" w:customStyle="1" w:styleId="AnnexH3">
    <w:name w:val="AnnexH3"/>
    <w:basedOn w:val="Heading3"/>
    <w:semiHidden/>
    <w:pPr>
      <w:numPr>
        <w:ilvl w:val="0"/>
        <w:numId w:val="0"/>
      </w:numPr>
      <w:jc w:val="both"/>
    </w:pPr>
    <w:rPr>
      <w:rFonts w:cs="Times New Roman"/>
      <w:bCs w:val="0"/>
      <w:szCs w:val="20"/>
    </w:rPr>
  </w:style>
  <w:style w:type="paragraph" w:customStyle="1" w:styleId="AnnexH1">
    <w:name w:val="Annex H1"/>
    <w:basedOn w:val="Normal"/>
    <w:next w:val="Normal"/>
    <w:semiHidden/>
    <w:pPr>
      <w:numPr>
        <w:numId w:val="3"/>
      </w:numPr>
      <w:spacing w:before="0"/>
    </w:pPr>
    <w:rPr>
      <w:b/>
      <w:bCs/>
      <w:color w:val="000000"/>
      <w:sz w:val="28"/>
    </w:rPr>
  </w:style>
  <w:style w:type="paragraph" w:styleId="NormalWeb">
    <w:name w:val="Normal (Web)"/>
    <w:basedOn w:val="Normal"/>
    <w:uiPriority w:val="99"/>
    <w:semiHidden/>
    <w:unhideWhenUsed/>
    <w:rPr>
      <w:rFonts w:ascii="Times New Roman" w:hAnsi="Times New Roman"/>
      <w:sz w:val="24"/>
    </w:rPr>
  </w:style>
  <w:style w:type="paragraph" w:styleId="ListParagraph">
    <w:name w:val="List Paragraph"/>
    <w:basedOn w:val="ListNumber"/>
    <w:uiPriority w:val="9"/>
    <w:pPr>
      <w:numPr>
        <w:numId w:val="12"/>
      </w:numPr>
    </w:pPr>
  </w:style>
  <w:style w:type="paragraph" w:customStyle="1" w:styleId="AppendixH1">
    <w:name w:val="Appendix H1"/>
    <w:basedOn w:val="Heading1"/>
    <w:next w:val="Normal"/>
    <w:semiHidden/>
    <w:qFormat/>
    <w:pPr>
      <w:numPr>
        <w:numId w:val="0"/>
      </w:numPr>
    </w:pPr>
    <w:rPr>
      <w:caps/>
    </w:rPr>
  </w:style>
  <w:style w:type="paragraph" w:customStyle="1" w:styleId="AppendixH2">
    <w:name w:val="Appendix H2"/>
    <w:basedOn w:val="Heading2"/>
    <w:next w:val="Normal"/>
    <w:semiHidden/>
    <w:qFormat/>
  </w:style>
  <w:style w:type="paragraph" w:customStyle="1" w:styleId="AppendixH3">
    <w:name w:val="Appendix H3"/>
    <w:basedOn w:val="Heading3"/>
    <w:link w:val="AppendixH3Char"/>
    <w:semiHidden/>
    <w:qFormat/>
    <w:pPr>
      <w:numPr>
        <w:ilvl w:val="0"/>
        <w:numId w:val="0"/>
      </w:numPr>
    </w:pPr>
  </w:style>
  <w:style w:type="paragraph" w:customStyle="1" w:styleId="AppendixH4">
    <w:name w:val="Appendix H4"/>
    <w:basedOn w:val="Heading4"/>
    <w:link w:val="AppendixH4Char"/>
    <w:semiHidden/>
    <w:qFormat/>
    <w:pPr>
      <w:numPr>
        <w:ilvl w:val="0"/>
        <w:numId w:val="0"/>
      </w:numPr>
    </w:pPr>
  </w:style>
  <w:style w:type="character" w:customStyle="1" w:styleId="Heading3Char">
    <w:name w:val="Heading 3 Char"/>
    <w:link w:val="Heading3"/>
    <w:uiPriority w:val="1"/>
    <w:rPr>
      <w:rFonts w:ascii="Arial" w:hAnsi="Arial" w:cs="Arial"/>
      <w:b/>
      <w:bCs/>
      <w:iCs/>
      <w:sz w:val="24"/>
      <w:szCs w:val="26"/>
      <w:lang w:eastAsia="en-US" w:bidi="bn-BD"/>
    </w:rPr>
  </w:style>
  <w:style w:type="character" w:customStyle="1" w:styleId="AppendixH3Char">
    <w:name w:val="Appendix H3 Char"/>
    <w:basedOn w:val="Heading3Char"/>
    <w:link w:val="AppendixH3"/>
    <w:semiHidden/>
    <w:rPr>
      <w:rFonts w:ascii="Arial" w:hAnsi="Arial" w:cs="Arial"/>
      <w:b/>
      <w:bCs/>
      <w:iCs/>
      <w:sz w:val="24"/>
      <w:szCs w:val="26"/>
      <w:lang w:eastAsia="en-US" w:bidi="bn-BD"/>
    </w:rPr>
  </w:style>
  <w:style w:type="paragraph" w:customStyle="1" w:styleId="AppendixH5">
    <w:name w:val="Appendix H5"/>
    <w:basedOn w:val="Heading5"/>
    <w:link w:val="AppendixH5Char"/>
    <w:semiHidden/>
    <w:qFormat/>
    <w:pPr>
      <w:numPr>
        <w:ilvl w:val="0"/>
        <w:numId w:val="0"/>
      </w:numPr>
    </w:pPr>
  </w:style>
  <w:style w:type="character" w:customStyle="1" w:styleId="Heading4Char">
    <w:name w:val="Heading 4 Char"/>
    <w:link w:val="Heading4"/>
    <w:uiPriority w:val="1"/>
    <w:rPr>
      <w:rFonts w:ascii="Arial Bold" w:hAnsi="Arial Bold" w:cs="Arial"/>
      <w:b/>
      <w:iCs/>
      <w:sz w:val="22"/>
      <w:szCs w:val="28"/>
      <w:lang w:eastAsia="en-US" w:bidi="bn-BD"/>
    </w:rPr>
  </w:style>
  <w:style w:type="character" w:customStyle="1" w:styleId="AppendixH4Char">
    <w:name w:val="Appendix H4 Char"/>
    <w:basedOn w:val="Heading4Char"/>
    <w:link w:val="AppendixH4"/>
    <w:semiHidden/>
    <w:rPr>
      <w:rFonts w:ascii="Arial Bold" w:hAnsi="Arial Bold" w:cs="Arial"/>
      <w:b/>
      <w:iCs/>
      <w:sz w:val="22"/>
      <w:szCs w:val="28"/>
      <w:lang w:eastAsia="en-US" w:bidi="bn-BD"/>
    </w:rPr>
  </w:style>
  <w:style w:type="character" w:customStyle="1" w:styleId="Heading1Char">
    <w:name w:val="Heading 1 Char"/>
    <w:link w:val="Heading1"/>
    <w:uiPriority w:val="1"/>
    <w:rPr>
      <w:rFonts w:ascii="Arial" w:hAnsi="Arial" w:cs="Arial"/>
      <w:b/>
      <w:bCs/>
      <w:sz w:val="28"/>
      <w:szCs w:val="32"/>
      <w:lang w:eastAsia="en-US" w:bidi="bn-BD"/>
    </w:rPr>
  </w:style>
  <w:style w:type="character" w:customStyle="1" w:styleId="Heading5Char">
    <w:name w:val="Heading 5 Char"/>
    <w:link w:val="Heading5"/>
    <w:uiPriority w:val="1"/>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Pr>
      <w:rFonts w:ascii="Arial Bold" w:hAnsi="Arial Bold" w:cs="Arial"/>
      <w:b/>
      <w:bCs/>
      <w:sz w:val="22"/>
      <w:szCs w:val="26"/>
      <w:lang w:val="en-US" w:eastAsia="en-US" w:bidi="bn-BD"/>
    </w:rPr>
  </w:style>
  <w:style w:type="paragraph" w:customStyle="1" w:styleId="ASN1Code0">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Pr>
      <w:rFonts w:ascii="Arial" w:hAnsi="Arial" w:cs="Arial"/>
      <w:b/>
      <w:bCs/>
      <w:sz w:val="28"/>
      <w:szCs w:val="32"/>
      <w:lang w:eastAsia="en-US" w:bidi="bn-BD"/>
    </w:rPr>
  </w:style>
  <w:style w:type="character" w:customStyle="1" w:styleId="ASN1CodeChar">
    <w:name w:val="ASN.1 Code Char"/>
    <w:link w:val="ASN1Code0"/>
    <w:uiPriority w:val="16"/>
    <w:rPr>
      <w:rFonts w:ascii="Courier New" w:eastAsia="SimSun" w:hAnsi="Courier New"/>
      <w:szCs w:val="22"/>
    </w:rPr>
  </w:style>
  <w:style w:type="paragraph" w:customStyle="1" w:styleId="Annex">
    <w:name w:val="Annex"/>
    <w:next w:val="Normal"/>
    <w:uiPriority w:val="25"/>
    <w:qFormat/>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Pr>
      <w:rFonts w:ascii="Arial" w:eastAsia="SimSun" w:hAnsi="Arial"/>
      <w:noProof/>
      <w:color w:val="008080"/>
      <w:sz w:val="18"/>
      <w:szCs w:val="18"/>
      <w:lang w:bidi="bn-BD"/>
    </w:rPr>
  </w:style>
  <w:style w:type="paragraph" w:customStyle="1" w:styleId="GSMAFigure">
    <w:name w:val="GSMA Figure"/>
    <w:basedOn w:val="Caption"/>
    <w:qFormat/>
  </w:style>
  <w:style w:type="paragraph" w:customStyle="1" w:styleId="Style1">
    <w:name w:val="Style1"/>
    <w:basedOn w:val="Title"/>
    <w:autoRedefine/>
    <w:semiHidden/>
    <w:qFormat/>
  </w:style>
  <w:style w:type="character" w:customStyle="1" w:styleId="TitleChar">
    <w:name w:val="Title Char"/>
    <w:link w:val="Title"/>
    <w:uiPriority w:val="27"/>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pPr>
      <w:numPr>
        <w:ilvl w:val="0"/>
        <w:numId w:val="0"/>
      </w:numPr>
    </w:pPr>
  </w:style>
  <w:style w:type="character" w:customStyle="1" w:styleId="Heading2Char">
    <w:name w:val="Heading 2 Char"/>
    <w:link w:val="Heading2"/>
    <w:uiPriority w:val="1"/>
    <w:rPr>
      <w:rFonts w:ascii="Arial" w:hAnsi="Arial" w:cs="Arial"/>
      <w:b/>
      <w:bCs/>
      <w:iCs/>
      <w:sz w:val="24"/>
      <w:szCs w:val="28"/>
      <w:lang w:eastAsia="en-US" w:bidi="bn-BD"/>
    </w:rPr>
  </w:style>
  <w:style w:type="character" w:customStyle="1" w:styleId="DocumentHistoryChar">
    <w:name w:val="Document History Char"/>
    <w:basedOn w:val="Heading2Char"/>
    <w:link w:val="DocumentHistory"/>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Pr>
      <w:rFonts w:ascii="Arial" w:eastAsia="SimSun" w:hAnsi="Arial"/>
      <w:sz w:val="22"/>
      <w:lang w:eastAsia="zh-CN"/>
    </w:rPr>
  </w:style>
  <w:style w:type="character" w:customStyle="1" w:styleId="OtherInformationChar">
    <w:name w:val="Other Information Char"/>
    <w:basedOn w:val="Heading2Char"/>
    <w:link w:val="OtherInformation"/>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pPr>
      <w:numPr>
        <w:numId w:val="16"/>
      </w:numPr>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Heading6Char">
    <w:name w:val="Heading 6 Char"/>
    <w:link w:val="Heading6"/>
    <w:uiPriority w:val="1"/>
    <w:locked/>
    <w:rPr>
      <w:rFonts w:ascii="Arial Bold" w:hAnsi="Arial Bold" w:cs="Arial"/>
      <w:b/>
      <w:sz w:val="22"/>
      <w:szCs w:val="22"/>
      <w:lang w:val="en-US" w:eastAsia="en-US" w:bidi="bn-BD"/>
    </w:rPr>
  </w:style>
  <w:style w:type="character" w:customStyle="1" w:styleId="TableBulletTextChar">
    <w:name w:val="Table Bullet Text Char"/>
    <w:link w:val="TableBulletText"/>
    <w:uiPriority w:val="21"/>
    <w:rPr>
      <w:rFonts w:ascii="Arial" w:eastAsia="SimSun" w:hAnsi="Arial"/>
      <w:szCs w:val="22"/>
      <w:lang w:eastAsia="de-DE"/>
    </w:rPr>
  </w:style>
  <w:style w:type="character" w:customStyle="1" w:styleId="HeaderChar">
    <w:name w:val="Header Char"/>
    <w:link w:val="Header"/>
    <w:uiPriority w:val="23"/>
    <w:locked/>
    <w:rPr>
      <w:rFonts w:ascii="Arial" w:eastAsia="SimSun" w:hAnsi="Arial"/>
      <w:szCs w:val="22"/>
    </w:rPr>
  </w:style>
  <w:style w:type="paragraph" w:customStyle="1" w:styleId="CSLegalTxt">
    <w:name w:val="CS LegalTxt"/>
    <w:uiPriority w:val="29"/>
    <w:unhideWhenUsed/>
    <w:pPr>
      <w:jc w:val="both"/>
    </w:pPr>
    <w:rPr>
      <w:rFonts w:ascii="Arial"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FieldName">
    <w:name w:val="CS FieldName"/>
    <w:uiPriority w:val="29"/>
    <w:unhideWhenUsed/>
    <w:rPr>
      <w:rFonts w:ascii="Arial" w:hAnsi="Arial" w:cs="Arial"/>
      <w:bCs/>
      <w:szCs w:val="22"/>
      <w:lang w:val="en-GB"/>
    </w:rPr>
  </w:style>
  <w:style w:type="paragraph" w:customStyle="1" w:styleId="CSDocNo">
    <w:name w:val="CS DocNo"/>
    <w:uiPriority w:val="29"/>
    <w:unhideWhenUsed/>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pPr>
      <w:spacing w:before="360"/>
    </w:pPr>
    <w:rPr>
      <w:rFonts w:ascii="Arial" w:hAnsi="Arial"/>
      <w:b/>
      <w:sz w:val="36"/>
      <w:lang w:val="en-IE"/>
    </w:rPr>
  </w:style>
  <w:style w:type="paragraph" w:styleId="PlainText">
    <w:name w:val="Plain Text"/>
    <w:basedOn w:val="Normal"/>
    <w:link w:val="PlainTextChar"/>
    <w:uiPriority w:val="99"/>
    <w:unhideWhenUsed/>
    <w:rPr>
      <w:rFonts w:ascii="Calibri" w:eastAsia="Calibri" w:hAnsi="Calibri"/>
      <w:bCs/>
      <w:lang w:val="de-DE"/>
    </w:rPr>
  </w:style>
  <w:style w:type="character" w:customStyle="1" w:styleId="PlainTextChar">
    <w:name w:val="Plain Text Char"/>
    <w:link w:val="PlainText"/>
    <w:uiPriority w:val="99"/>
    <w:rPr>
      <w:rFonts w:ascii="Calibri" w:eastAsia="Calibri" w:hAnsi="Calibri"/>
      <w:sz w:val="22"/>
      <w:szCs w:val="22"/>
      <w:lang w:eastAsia="en-US"/>
    </w:rPr>
  </w:style>
  <w:style w:type="paragraph" w:customStyle="1" w:styleId="NormalParagraph">
    <w:name w:val="Normal Paragraph"/>
    <w:qFormat/>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character" w:customStyle="1" w:styleId="BalloonTextChar">
    <w:name w:val="Balloon Text Char"/>
    <w:link w:val="BalloonText"/>
    <w:uiPriority w:val="99"/>
    <w:rPr>
      <w:rFonts w:ascii="Tahoma" w:eastAsia="SimSun" w:hAnsi="Tahoma" w:cs="Tahoma"/>
      <w:sz w:val="16"/>
      <w:lang w:eastAsia="zh-CN" w:bidi="bn-BD"/>
    </w:r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pPr>
      <w:tabs>
        <w:tab w:val="left" w:pos="1985"/>
      </w:tabs>
      <w:ind w:left="1984" w:hanging="1627"/>
    </w:pPr>
  </w:style>
  <w:style w:type="character" w:customStyle="1" w:styleId="FootnoteTextChar">
    <w:name w:val="Footnote Text Char"/>
    <w:link w:val="FootnoteText"/>
    <w:uiPriority w:val="17"/>
    <w:rPr>
      <w:rFonts w:ascii="Arial" w:eastAsia="SimSun" w:hAnsi="Arial"/>
      <w:szCs w:val="25"/>
    </w:rPr>
  </w:style>
  <w:style w:type="character" w:customStyle="1" w:styleId="Heading7Char">
    <w:name w:val="Heading 7 Char"/>
    <w:link w:val="Heading7"/>
    <w:uiPriority w:val="1"/>
    <w:rPr>
      <w:rFonts w:ascii="Arial" w:hAnsi="Arial"/>
      <w:i/>
      <w:sz w:val="22"/>
      <w:lang w:eastAsia="en-US" w:bidi="bn-BD"/>
    </w:rPr>
  </w:style>
  <w:style w:type="character" w:customStyle="1" w:styleId="Heading8Char">
    <w:name w:val="Heading 8 Char"/>
    <w:link w:val="Heading8"/>
    <w:uiPriority w:val="1"/>
    <w:rPr>
      <w:rFonts w:ascii="Arial" w:hAnsi="Arial"/>
      <w:i/>
      <w:iCs/>
      <w:sz w:val="22"/>
      <w:lang w:val="en-US" w:eastAsia="en-US" w:bidi="bn-BD"/>
    </w:rPr>
  </w:style>
  <w:style w:type="character" w:customStyle="1" w:styleId="Heading9Char">
    <w:name w:val="Heading 9 Char"/>
    <w:link w:val="Heading9"/>
    <w:uiPriority w:val="1"/>
    <w:rPr>
      <w:rFonts w:ascii="Arial" w:hAnsi="Arial" w:cs="Arial"/>
      <w:i/>
      <w:sz w:val="22"/>
      <w:szCs w:val="22"/>
      <w:lang w:val="fr-FR" w:eastAsia="en-US" w:bidi="bn-BD"/>
    </w:rPr>
  </w:style>
  <w:style w:type="paragraph" w:customStyle="1" w:styleId="Legalclauselevel1">
    <w:name w:val="Legal clause level 1"/>
    <w:uiPriority w:val="30"/>
    <w:qFormat/>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paragraph" w:customStyle="1" w:styleId="NOTE">
    <w:name w:val="NOTE"/>
    <w:basedOn w:val="NormalParagraph"/>
    <w:uiPriority w:val="14"/>
    <w:qFormat/>
    <w:pPr>
      <w:tabs>
        <w:tab w:val="left" w:pos="1560"/>
      </w:tabs>
      <w:ind w:left="1559" w:hanging="1202"/>
    </w:pPr>
  </w:style>
  <w:style w:type="paragraph" w:customStyle="1" w:styleId="Legaldefinition">
    <w:name w:val="Legal definition"/>
    <w:basedOn w:val="NOTE"/>
    <w:uiPriority w:val="31"/>
    <w:qFormat/>
    <w:pPr>
      <w:tabs>
        <w:tab w:val="clear" w:pos="1560"/>
        <w:tab w:val="left" w:pos="2835"/>
      </w:tabs>
      <w:ind w:left="2835" w:hanging="2268"/>
    </w:pPr>
  </w:style>
  <w:style w:type="numbering" w:customStyle="1" w:styleId="LegalList">
    <w:name w:val="LegalList"/>
    <w:uiPriority w:val="99"/>
    <w:pPr>
      <w:numPr>
        <w:numId w:val="10"/>
      </w:numPr>
    </w:pPr>
  </w:style>
  <w:style w:type="paragraph" w:styleId="ListBullet">
    <w:name w:val="List Bullet"/>
    <w:basedOn w:val="Normal"/>
    <w:uiPriority w:val="99"/>
    <w:pPr>
      <w:numPr>
        <w:numId w:val="11"/>
      </w:numPr>
      <w:contextualSpacing/>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ListBulletsubChar">
    <w:name w:val="List Bullet (sub) Char"/>
    <w:link w:val="ListBulletsub"/>
    <w:uiPriority w:val="5"/>
    <w:rPr>
      <w:rFonts w:ascii="Arial" w:eastAsia="SimSun" w:hAnsi="Arial"/>
      <w:sz w:val="22"/>
      <w:szCs w:val="22"/>
    </w:rPr>
  </w:style>
  <w:style w:type="paragraph" w:customStyle="1" w:styleId="ListBulletsubcontinue">
    <w:name w:val="List Bullet (sub) continue"/>
    <w:basedOn w:val="ListBulletsub"/>
    <w:uiPriority w:val="11"/>
    <w:qFormat/>
    <w:pPr>
      <w:numPr>
        <w:ilvl w:val="0"/>
        <w:numId w:val="0"/>
      </w:numPr>
      <w:ind w:left="1701"/>
    </w:pPr>
  </w:style>
  <w:style w:type="paragraph" w:styleId="ListContinue">
    <w:name w:val="List Continue"/>
    <w:basedOn w:val="ListBullet1"/>
    <w:uiPriority w:val="99"/>
    <w:pPr>
      <w:numPr>
        <w:numId w:val="0"/>
      </w:numPr>
      <w:spacing w:after="120"/>
    </w:pPr>
  </w:style>
  <w:style w:type="paragraph" w:customStyle="1" w:styleId="ListContinue1">
    <w:name w:val="List Continue 1"/>
    <w:basedOn w:val="ListBullet1"/>
    <w:uiPriority w:val="10"/>
    <w:qFormat/>
    <w:pPr>
      <w:numPr>
        <w:numId w:val="0"/>
      </w:numPr>
      <w:ind w:left="680"/>
    </w:pPr>
  </w:style>
  <w:style w:type="paragraph" w:styleId="ListContinue2">
    <w:name w:val="List Continue 2"/>
    <w:basedOn w:val="ListBullet2"/>
    <w:uiPriority w:val="10"/>
    <w:pPr>
      <w:numPr>
        <w:ilvl w:val="0"/>
        <w:numId w:val="0"/>
      </w:numPr>
      <w:ind w:left="1021"/>
    </w:pPr>
  </w:style>
  <w:style w:type="paragraph" w:styleId="ListContinue3">
    <w:name w:val="List Continue 3"/>
    <w:basedOn w:val="ListBullet3"/>
    <w:uiPriority w:val="10"/>
    <w:pPr>
      <w:numPr>
        <w:ilvl w:val="0"/>
        <w:numId w:val="0"/>
      </w:numPr>
      <w:ind w:left="1361"/>
    </w:pPr>
  </w:style>
  <w:style w:type="numbering" w:customStyle="1" w:styleId="ListBullets">
    <w:name w:val="ListBullets"/>
    <w:uiPriority w:val="99"/>
    <w:pPr>
      <w:numPr>
        <w:numId w:val="14"/>
      </w:numPr>
    </w:pPr>
  </w:style>
  <w:style w:type="numbering" w:customStyle="1" w:styleId="ListNumbers">
    <w:name w:val="ListNumbers"/>
    <w:uiPriority w:val="99"/>
    <w:pPr>
      <w:numPr>
        <w:numId w:val="15"/>
      </w:numPr>
    </w:pPr>
  </w:style>
  <w:style w:type="character" w:styleId="PlaceholderText">
    <w:name w:val="Placeholder Text"/>
    <w:uiPriority w:val="99"/>
    <w:semiHidden/>
    <w:rPr>
      <w:color w:val="808080"/>
    </w:rPr>
  </w:style>
  <w:style w:type="paragraph" w:customStyle="1" w:styleId="TableReferencenumber">
    <w:name w:val="Table Reference number"/>
    <w:basedOn w:val="TableText"/>
    <w:uiPriority w:val="23"/>
    <w:qFormat/>
    <w:pPr>
      <w:numPr>
        <w:numId w:val="18"/>
      </w:numPr>
    </w:pPr>
  </w:style>
  <w:style w:type="paragraph" w:customStyle="1" w:styleId="TitleCentred">
    <w:name w:val="Title Centred"/>
    <w:basedOn w:val="Title"/>
    <w:next w:val="NormalParagraph"/>
    <w:uiPriority w:val="27"/>
    <w:qFormat/>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61552993">
      <w:bodyDiv w:val="1"/>
      <w:marLeft w:val="0"/>
      <w:marRight w:val="0"/>
      <w:marTop w:val="0"/>
      <w:marBottom w:val="0"/>
      <w:divBdr>
        <w:top w:val="none" w:sz="0" w:space="0" w:color="auto"/>
        <w:left w:val="none" w:sz="0" w:space="0" w:color="auto"/>
        <w:bottom w:val="none" w:sz="0" w:space="0" w:color="auto"/>
        <w:right w:val="none" w:sz="0" w:space="0" w:color="auto"/>
      </w:divBdr>
    </w:div>
    <w:div w:id="17858560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61012258">
      <w:bodyDiv w:val="1"/>
      <w:marLeft w:val="0"/>
      <w:marRight w:val="0"/>
      <w:marTop w:val="0"/>
      <w:marBottom w:val="0"/>
      <w:divBdr>
        <w:top w:val="none" w:sz="0" w:space="0" w:color="auto"/>
        <w:left w:val="none" w:sz="0" w:space="0" w:color="auto"/>
        <w:bottom w:val="none" w:sz="0" w:space="0" w:color="auto"/>
        <w:right w:val="none" w:sz="0" w:space="0" w:color="auto"/>
      </w:divBdr>
    </w:div>
    <w:div w:id="973875595">
      <w:bodyDiv w:val="1"/>
      <w:marLeft w:val="0"/>
      <w:marRight w:val="0"/>
      <w:marTop w:val="0"/>
      <w:marBottom w:val="0"/>
      <w:divBdr>
        <w:top w:val="none" w:sz="0" w:space="0" w:color="auto"/>
        <w:left w:val="none" w:sz="0" w:space="0" w:color="auto"/>
        <w:bottom w:val="none" w:sz="0" w:space="0" w:color="auto"/>
        <w:right w:val="none" w:sz="0" w:space="0" w:color="auto"/>
      </w:divBdr>
    </w:div>
    <w:div w:id="101734250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1893183">
      <w:bodyDiv w:val="1"/>
      <w:marLeft w:val="0"/>
      <w:marRight w:val="0"/>
      <w:marTop w:val="0"/>
      <w:marBottom w:val="0"/>
      <w:divBdr>
        <w:top w:val="none" w:sz="0" w:space="0" w:color="auto"/>
        <w:left w:val="none" w:sz="0" w:space="0" w:color="auto"/>
        <w:bottom w:val="none" w:sz="0" w:space="0" w:color="auto"/>
        <w:right w:val="none" w:sz="0" w:space="0" w:color="auto"/>
      </w:divBdr>
    </w:div>
    <w:div w:id="1629581546">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29039022">
      <w:bodyDiv w:val="1"/>
      <w:marLeft w:val="0"/>
      <w:marRight w:val="0"/>
      <w:marTop w:val="0"/>
      <w:marBottom w:val="0"/>
      <w:divBdr>
        <w:top w:val="none" w:sz="0" w:space="0" w:color="auto"/>
        <w:left w:val="none" w:sz="0" w:space="0" w:color="auto"/>
        <w:bottom w:val="none" w:sz="0" w:space="0" w:color="auto"/>
        <w:right w:val="none" w:sz="0" w:space="0" w:color="auto"/>
      </w:divBdr>
      <w:divsChild>
        <w:div w:id="1908034889">
          <w:marLeft w:val="1915"/>
          <w:marRight w:val="0"/>
          <w:marTop w:val="62"/>
          <w:marBottom w:val="0"/>
          <w:divBdr>
            <w:top w:val="none" w:sz="0" w:space="0" w:color="auto"/>
            <w:left w:val="none" w:sz="0" w:space="0" w:color="auto"/>
            <w:bottom w:val="none" w:sz="0" w:space="0" w:color="auto"/>
            <w:right w:val="none" w:sz="0" w:space="0" w:color="auto"/>
          </w:divBdr>
        </w:div>
        <w:div w:id="1893035623">
          <w:marLeft w:val="2520"/>
          <w:marRight w:val="0"/>
          <w:marTop w:val="53"/>
          <w:marBottom w:val="0"/>
          <w:divBdr>
            <w:top w:val="none" w:sz="0" w:space="0" w:color="auto"/>
            <w:left w:val="none" w:sz="0" w:space="0" w:color="auto"/>
            <w:bottom w:val="none" w:sz="0" w:space="0" w:color="auto"/>
            <w:right w:val="none" w:sz="0" w:space="0" w:color="auto"/>
          </w:divBdr>
        </w:div>
        <w:div w:id="328949390">
          <w:marLeft w:val="2520"/>
          <w:marRight w:val="0"/>
          <w:marTop w:val="53"/>
          <w:marBottom w:val="0"/>
          <w:divBdr>
            <w:top w:val="none" w:sz="0" w:space="0" w:color="auto"/>
            <w:left w:val="none" w:sz="0" w:space="0" w:color="auto"/>
            <w:bottom w:val="none" w:sz="0" w:space="0" w:color="auto"/>
            <w:right w:val="none" w:sz="0" w:space="0" w:color="auto"/>
          </w:divBdr>
        </w:div>
        <w:div w:id="1348363841">
          <w:marLeft w:val="1915"/>
          <w:marRight w:val="0"/>
          <w:marTop w:val="62"/>
          <w:marBottom w:val="0"/>
          <w:divBdr>
            <w:top w:val="none" w:sz="0" w:space="0" w:color="auto"/>
            <w:left w:val="none" w:sz="0" w:space="0" w:color="auto"/>
            <w:bottom w:val="none" w:sz="0" w:space="0" w:color="auto"/>
            <w:right w:val="none" w:sz="0" w:space="0" w:color="auto"/>
          </w:divBdr>
        </w:div>
      </w:divsChild>
    </w:div>
    <w:div w:id="1972860341">
      <w:bodyDiv w:val="1"/>
      <w:marLeft w:val="0"/>
      <w:marRight w:val="0"/>
      <w:marTop w:val="0"/>
      <w:marBottom w:val="0"/>
      <w:divBdr>
        <w:top w:val="none" w:sz="0" w:space="0" w:color="auto"/>
        <w:left w:val="none" w:sz="0" w:space="0" w:color="auto"/>
        <w:bottom w:val="none" w:sz="0" w:space="0" w:color="auto"/>
        <w:right w:val="none" w:sz="0" w:space="0" w:color="auto"/>
      </w:divBdr>
    </w:div>
    <w:div w:id="204644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042337" w:rsidRDefault="00824786">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042337" w:rsidRDefault="00824786">
          <w:r>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042337" w:rsidRDefault="00824786">
          <w:r>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042337" w:rsidRDefault="00824786">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042337" w:rsidRDefault="00824786">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042337" w:rsidRDefault="00824786">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042337" w:rsidRDefault="00824786">
          <w:r>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042337" w:rsidRDefault="00824786">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042337" w:rsidRDefault="00824786">
          <w:r>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042337" w:rsidRDefault="00824786">
          <w:r>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042337" w:rsidRDefault="00824786">
          <w:r>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042337"/>
    <w:rsid w:val="00042337"/>
    <w:rsid w:val="00132DE3"/>
    <w:rsid w:val="007B4CAD"/>
    <w:rsid w:val="00824786"/>
    <w:rsid w:val="00BF4887"/>
    <w:rsid w:val="00F174C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https://infocentre2.gsma.com/gp/wg/IR/RIL/_layouts/DocIdRedir.aspx?ID=INFO-2275-1650</Url>
      <Description>INFO-2275-1650</Description>
    </_dlc_DocIdUrl>
    <_dlc_DocId xmlns="54cf9ea2-8b24-4a35-a789-c10402c86061">INFO-2275-1650</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2016-02-11T09:00:00+00:00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2016-02-23T10:12:00+00:00</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CT1 on device configuration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#50</GSMAMeetingNameAndNumberText>
    <GSMAMeetingItemNumber xmlns="ADEDD60E-22E2-4049-BE99-80A2BB237DD5">RILTE#50 Doc 134</GSMAMeetingItemNumber>
    <GSMADocumentNumber xmlns="ADEDD60E-22E2-4049-BE99-80A2BB237DD5" xsi:nil="true"/>
    <GSMAMeetingLocation xmlns="ADEDD60E-22E2-4049-BE99-80A2BB237DD5">GSMA, London</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134</GSMAMeetingItemNumberLoca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D3E27E6-D2C3-48CD-B5FB-FC171A51CD73}">
  <ds:schemaRefs>
    <ds:schemaRef ds:uri="http://schemas.microsoft.com/sharepoint/events"/>
  </ds:schemaRefs>
</ds:datastoreItem>
</file>

<file path=customXml/itemProps5.xml><?xml version="1.0" encoding="utf-8"?>
<ds:datastoreItem xmlns:ds="http://schemas.openxmlformats.org/officeDocument/2006/customXml" ds:itemID="{1B797D44-10C9-46CE-B880-EA218F381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7E893B-A2AD-42A4-841F-8ABE4254A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7</TotalTime>
  <Pages>5</Pages>
  <Words>696</Words>
  <Characters>3973</Characters>
  <Application>Microsoft Office Word</Application>
  <DocSecurity>0</DocSecurity>
  <Lines>33</Lines>
  <Paragraphs>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Device Configuration</vt:lpstr>
      <vt:lpstr>LS Title</vt:lpstr>
      <vt:lpstr>LS to TDS re Call Reference in NRTRDE</vt:lpstr>
      <vt:lpstr>LS to TDS re Call Reference in NRTRDE</vt:lpstr>
    </vt:vector>
  </TitlesOfParts>
  <Company>Nokia Oyj</Company>
  <LinksUpToDate>false</LinksUpToDate>
  <CharactersWithSpaces>4660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Device Configuration</dc:title>
  <dc:creator>Lennart Norell</dc:creator>
  <cp:lastModifiedBy>Javier Sendin</cp:lastModifiedBy>
  <cp:revision>4</cp:revision>
  <cp:lastPrinted>2006-09-14T07:39:00Z</cp:lastPrinted>
  <dcterms:created xsi:type="dcterms:W3CDTF">2016-03-23T19:31:00Z</dcterms:created>
  <dcterms:modified xsi:type="dcterms:W3CDTF">2016-03-23T19:50:00Z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c6721927-c235-4393-bd4d-731a8738cc75</vt:lpwstr>
  </property>
</Properties>
</file>